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525281" w:rsidRDefault="00C31349">
            <w:pPr>
              <w:pStyle w:val="Default"/>
              <w:spacing w:line="280" w:lineRule="exact"/>
              <w:rPr>
                <w:rFonts w:ascii="PT Astra Serif" w:hAnsi="PT Astra Serif"/>
                <w:iCs/>
                <w:color w:val="auto"/>
              </w:rPr>
            </w:pPr>
            <w:r>
              <w:rPr>
                <w:rFonts w:ascii="PT Astra Serif" w:hAnsi="PT Astra Serif"/>
                <w:iCs/>
                <w:color w:val="auto"/>
              </w:rPr>
              <w:t>УТВЕРЖДАЮ</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525281" w:rsidRDefault="00C31349">
            <w:pPr>
              <w:pStyle w:val="Default"/>
              <w:spacing w:line="280" w:lineRule="exact"/>
              <w:rPr>
                <w:rFonts w:ascii="PT Astra Serif" w:hAnsi="PT Astra Serif"/>
                <w:iCs/>
                <w:color w:val="auto"/>
              </w:rPr>
            </w:pPr>
            <w:r>
              <w:rPr>
                <w:rFonts w:ascii="PT Astra Serif" w:hAnsi="PT Astra Serif"/>
                <w:iCs/>
                <w:color w:val="auto"/>
              </w:rPr>
              <w:t>__________________А.В. Кондратов</w:t>
            </w:r>
          </w:p>
        </w:tc>
      </w:tr>
    </w:tbl>
    <w:p w:rsidR="00525281" w:rsidRDefault="00525281">
      <w:pPr>
        <w:pStyle w:val="Default"/>
        <w:spacing w:line="280" w:lineRule="exact"/>
        <w:rPr>
          <w:rFonts w:ascii="PT Astra Serif" w:hAnsi="PT Astra Serif"/>
          <w:iCs/>
          <w:color w:val="auto"/>
        </w:rPr>
      </w:pPr>
    </w:p>
    <w:p w:rsidR="00525281" w:rsidRDefault="00525281">
      <w:pPr>
        <w:pStyle w:val="Default"/>
        <w:spacing w:line="280" w:lineRule="exact"/>
        <w:ind w:firstLine="708"/>
        <w:jc w:val="both"/>
        <w:rPr>
          <w:rFonts w:ascii="PT Astra Serif" w:hAnsi="PT Astra Serif"/>
          <w:b/>
          <w:iCs/>
          <w:color w:val="auto"/>
          <w:sz w:val="28"/>
          <w:szCs w:val="28"/>
        </w:rPr>
      </w:pPr>
    </w:p>
    <w:p w:rsidR="00525281" w:rsidRDefault="00C31349">
      <w:pPr>
        <w:ind w:firstLine="708"/>
        <w:jc w:val="both"/>
      </w:pPr>
      <w:r>
        <w:rPr>
          <w:rFonts w:ascii="PT Astra Serif" w:hAnsi="PT Astra Serif"/>
          <w:b/>
          <w:iCs/>
          <w:sz w:val="28"/>
          <w:szCs w:val="28"/>
        </w:rPr>
        <w:t xml:space="preserve">Извещение о проведении электронного </w:t>
      </w:r>
      <w:r>
        <w:rPr>
          <w:rFonts w:ascii="PT Astra Serif" w:hAnsi="PT Astra Serif"/>
          <w:b/>
          <w:sz w:val="28"/>
          <w:szCs w:val="28"/>
        </w:rPr>
        <w:t>аукциона на право заключения договора на размещение нестационарного объекта уличной торговли</w:t>
      </w:r>
      <w:r w:rsidR="00666D56">
        <w:rPr>
          <w:rFonts w:ascii="PT Astra Serif" w:hAnsi="PT Astra Serif"/>
          <w:b/>
          <w:sz w:val="28"/>
          <w:szCs w:val="28"/>
        </w:rPr>
        <w:t xml:space="preserve"> </w:t>
      </w:r>
      <w:r w:rsidR="00D2476C">
        <w:rPr>
          <w:rFonts w:ascii="PT Astra Serif" w:hAnsi="PT Astra Serif"/>
          <w:b/>
          <w:sz w:val="28"/>
          <w:szCs w:val="28"/>
        </w:rPr>
        <w:t>№</w:t>
      </w:r>
      <w:r w:rsidR="00153FEA">
        <w:rPr>
          <w:rFonts w:ascii="PT Astra Serif" w:hAnsi="PT Astra Serif"/>
          <w:b/>
          <w:sz w:val="28"/>
          <w:szCs w:val="28"/>
        </w:rPr>
        <w:t xml:space="preserve"> 2</w:t>
      </w:r>
      <w:r w:rsidR="00D2476C">
        <w:rPr>
          <w:rFonts w:ascii="PT Astra Serif" w:hAnsi="PT Astra Serif"/>
          <w:b/>
          <w:sz w:val="28"/>
          <w:szCs w:val="28"/>
        </w:rPr>
        <w:t>-2023</w:t>
      </w:r>
      <w:r>
        <w:rPr>
          <w:rFonts w:ascii="PT Astra Serif" w:hAnsi="PT Astra Serif"/>
          <w:b/>
          <w:sz w:val="28"/>
          <w:szCs w:val="28"/>
        </w:rPr>
        <w:t xml:space="preserve"> (ритуальные товары</w:t>
      </w:r>
      <w:r w:rsidR="00153FEA">
        <w:rPr>
          <w:rFonts w:ascii="PT Astra Serif" w:hAnsi="PT Astra Serif"/>
          <w:b/>
          <w:sz w:val="28"/>
          <w:szCs w:val="28"/>
        </w:rPr>
        <w:t xml:space="preserve"> - 2</w:t>
      </w:r>
      <w:r>
        <w:rPr>
          <w:rFonts w:ascii="PT Astra Serif" w:hAnsi="PT Astra Serif"/>
          <w:b/>
          <w:sz w:val="28"/>
          <w:szCs w:val="28"/>
        </w:rPr>
        <w:t xml:space="preserve">), на электронной торговой площадке (АО «Сбербанк - АСТ») в сети «Интернет»: </w:t>
      </w:r>
      <w:hyperlink r:id="rId8">
        <w:r>
          <w:rPr>
            <w:rStyle w:val="-"/>
            <w:rFonts w:ascii="PT Astra Serif" w:hAnsi="PT Astra Serif"/>
            <w:b/>
            <w:sz w:val="28"/>
            <w:szCs w:val="28"/>
          </w:rPr>
          <w:t>http://utp.sberbank-ast.ru</w:t>
        </w:r>
      </w:hyperlink>
    </w:p>
    <w:p w:rsidR="00525281" w:rsidRDefault="00C31349">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(ритуальные товары)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w:t>
      </w:r>
      <w:proofErr w:type="gramStart"/>
      <w:r>
        <w:rPr>
          <w:rFonts w:ascii="PT Astra Serif" w:hAnsi="PT Astra Serif"/>
          <w:iCs/>
          <w:sz w:val="24"/>
          <w:szCs w:val="24"/>
          <w:lang w:eastAsia="ru-RU"/>
        </w:rPr>
        <w:t>-Д</w:t>
      </w:r>
      <w:proofErr w:type="gramEnd"/>
      <w:r>
        <w:rPr>
          <w:rFonts w:ascii="PT Astra Serif" w:hAnsi="PT Astra Serif"/>
          <w:iCs/>
          <w:sz w:val="24"/>
          <w:szCs w:val="24"/>
          <w:lang w:eastAsia="ru-RU"/>
        </w:rPr>
        <w:t xml:space="preserve">оговор).       </w:t>
      </w:r>
    </w:p>
    <w:p w:rsidR="00525281" w:rsidRDefault="00C31349">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93"/>
        <w:gridCol w:w="2696"/>
        <w:gridCol w:w="850"/>
        <w:gridCol w:w="1418"/>
        <w:gridCol w:w="1815"/>
        <w:gridCol w:w="1134"/>
        <w:gridCol w:w="1701"/>
      </w:tblGrid>
      <w:tr w:rsidR="0033089E"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Номер в схеме НТО*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Вид объекта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Специализация торгового объекта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Площадь объекта, 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Срок действия договора</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Pr="0033089E" w:rsidRDefault="00BC29F7" w:rsidP="00DC01D9">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w:t>
            </w:r>
            <w:r>
              <w:rPr>
                <w:rFonts w:ascii="PT Astra Serif" w:hAnsi="PT Astra Serif"/>
                <w:color w:val="000000"/>
                <w:sz w:val="24"/>
                <w:szCs w:val="24"/>
              </w:rPr>
              <w:lastRenderedPageBreak/>
              <w:t>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pPr>
              <w:spacing w:after="0" w:line="240" w:lineRule="auto"/>
              <w:jc w:val="center"/>
              <w:rPr>
                <w:rFonts w:ascii="PT Astra Serif" w:hAnsi="PT Astra Serif"/>
                <w:color w:val="000000"/>
                <w:sz w:val="24"/>
                <w:szCs w:val="24"/>
              </w:rPr>
            </w:pPr>
            <w:r>
              <w:rPr>
                <w:rFonts w:ascii="PT Astra Serif" w:hAnsi="PT Astra Serif"/>
                <w:color w:val="000000"/>
                <w:sz w:val="24"/>
                <w:szCs w:val="24"/>
              </w:rPr>
              <w:lastRenderedPageBreak/>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spacing w:after="0" w:line="240" w:lineRule="auto"/>
              <w:jc w:val="center"/>
              <w:rPr>
                <w:rFonts w:ascii="PT Astra Serif" w:hAnsi="PT Astra Serif"/>
                <w:color w:val="000000"/>
                <w:sz w:val="24"/>
                <w:szCs w:val="24"/>
              </w:rPr>
            </w:pPr>
            <w:r>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sidP="0033089E">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sidR="00BC29F7">
              <w:rPr>
                <w:rFonts w:ascii="PT Astra Serif" w:eastAsia="Times New Roman" w:hAnsi="PT Astra Serif"/>
                <w:color w:val="000000"/>
                <w:sz w:val="24"/>
                <w:szCs w:val="24"/>
                <w:lang w:eastAsia="ru-RU"/>
              </w:rPr>
              <w:t xml:space="preserve"> г. </w:t>
            </w:r>
          </w:p>
        </w:tc>
      </w:tr>
      <w:tr w:rsidR="00BC29F7" w:rsidTr="00526919">
        <w:trPr>
          <w:trHeight w:val="71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r w:rsidR="00BC29F7">
              <w:rPr>
                <w:rFonts w:ascii="PT Astra Serif" w:eastAsia="Times New Roman" w:hAnsi="PT Astra Serif"/>
                <w:color w:val="000000"/>
                <w:sz w:val="24"/>
                <w:szCs w:val="24"/>
                <w:lang w:eastAsia="ru-RU"/>
              </w:rPr>
              <w:t>.</w:t>
            </w:r>
          </w:p>
        </w:tc>
      </w:tr>
      <w:tr w:rsidR="00BC29F7" w:rsidTr="00526919">
        <w:trPr>
          <w:trHeight w:val="119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r w:rsidR="00BC29F7">
              <w:rPr>
                <w:rFonts w:ascii="PT Astra Serif" w:eastAsia="Times New Roman" w:hAnsi="PT Astra Serif"/>
                <w:color w:val="000000"/>
                <w:sz w:val="24"/>
                <w:szCs w:val="24"/>
                <w:lang w:eastAsia="ru-RU"/>
              </w:rPr>
              <w:t>.</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DC01D9">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Pr="00C05818" w:rsidRDefault="00BC29F7" w:rsidP="0033089E">
            <w:pPr>
              <w:jc w:val="center"/>
              <w:rPr>
                <w:rFonts w:ascii="PT Astra Serif" w:hAnsi="PT Astra Serif"/>
                <w:color w:val="000000"/>
                <w:sz w:val="24"/>
                <w:szCs w:val="24"/>
              </w:rPr>
            </w:pPr>
            <w:r>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Pr="00B23B2E" w:rsidRDefault="00BC29F7" w:rsidP="0033089E">
            <w:pPr>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lastRenderedPageBreak/>
              <w:t>(место №6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lastRenderedPageBreak/>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 xml:space="preserve">торговый стенд с </w:t>
            </w:r>
            <w:r w:rsidRPr="00953145">
              <w:rPr>
                <w:rFonts w:ascii="PT Astra Serif" w:hAnsi="PT Astra Serif"/>
                <w:color w:val="000000"/>
                <w:sz w:val="24"/>
                <w:szCs w:val="24"/>
              </w:rPr>
              <w:lastRenderedPageBreak/>
              <w:t>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lastRenderedPageBreak/>
              <w:t xml:space="preserve">ритуальные </w:t>
            </w:r>
            <w:r w:rsidRPr="00703B78">
              <w:rPr>
                <w:rFonts w:ascii="PT Astra Serif" w:eastAsia="Times New Roman" w:hAnsi="PT Astra Serif"/>
                <w:color w:val="000000"/>
                <w:sz w:val="24"/>
                <w:szCs w:val="24"/>
                <w:lang w:eastAsia="ru-RU"/>
              </w:rPr>
              <w:lastRenderedPageBreak/>
              <w:t>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lastRenderedPageBreak/>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w:t>
            </w:r>
            <w:r>
              <w:rPr>
                <w:rFonts w:ascii="PT Astra Serif" w:eastAsia="Times New Roman" w:hAnsi="PT Astra Serif"/>
                <w:color w:val="000000"/>
                <w:sz w:val="24"/>
                <w:szCs w:val="24"/>
                <w:lang w:eastAsia="ru-RU"/>
              </w:rPr>
              <w:lastRenderedPageBreak/>
              <w:t>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DC01D9">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Pr="00C05818" w:rsidRDefault="00BC29F7" w:rsidP="0033089E">
            <w:pPr>
              <w:jc w:val="center"/>
              <w:rPr>
                <w:rFonts w:ascii="PT Astra Serif" w:hAnsi="PT Astra Serif"/>
                <w:color w:val="000000"/>
                <w:sz w:val="24"/>
                <w:szCs w:val="24"/>
              </w:rPr>
            </w:pPr>
            <w:r>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BC29F7" w:rsidTr="00526919">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DC01D9">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6E4444">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6E4444">
        <w:rPr>
          <w:rFonts w:ascii="PT Astra Serif" w:hAnsi="PT Astra Serif"/>
          <w:bCs/>
          <w:sz w:val="24"/>
          <w:szCs w:val="24"/>
          <w:lang w:val="ru-RU" w:eastAsia="ru-RU"/>
        </w:rPr>
        <w:t xml:space="preserve">определения </w:t>
      </w:r>
      <w:r w:rsidR="006E4444">
        <w:rPr>
          <w:rFonts w:ascii="PT Astra Serif" w:hAnsi="PT Astra Serif"/>
          <w:sz w:val="24"/>
          <w:szCs w:val="24"/>
          <w:lang w:val="ru-RU" w:eastAsia="ru-RU"/>
        </w:rPr>
        <w:t>размера платы за размещение нестационарного объекта уличной торговли, утвержденной постановлением Администрации города Кургана от 30.07.2021 г. №</w:t>
      </w:r>
      <w:r w:rsidR="00D2476C">
        <w:rPr>
          <w:rFonts w:ascii="PT Astra Serif" w:hAnsi="PT Astra Serif"/>
          <w:sz w:val="24"/>
          <w:szCs w:val="24"/>
          <w:lang w:val="ru-RU" w:eastAsia="ru-RU"/>
        </w:rPr>
        <w:t> </w:t>
      </w:r>
      <w:r w:rsidR="006E4444">
        <w:rPr>
          <w:rFonts w:ascii="PT Astra Serif" w:hAnsi="PT Astra Serif"/>
          <w:sz w:val="24"/>
          <w:szCs w:val="24"/>
          <w:lang w:val="ru-RU" w:eastAsia="ru-RU"/>
        </w:rPr>
        <w:t>5419 (приложение 1).</w:t>
      </w:r>
      <w:r>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10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89"/>
        <w:gridCol w:w="4634"/>
        <w:gridCol w:w="1842"/>
        <w:gridCol w:w="1134"/>
        <w:gridCol w:w="1701"/>
      </w:tblGrid>
      <w:tr w:rsidR="00525281" w:rsidTr="00635EC7">
        <w:trPr>
          <w:trHeight w:val="94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xml:space="preserve">Начальная (минимальная) цена, руб.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Задаток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Аукциона</w:t>
            </w:r>
          </w:p>
          <w:p w:rsidR="00525281" w:rsidRDefault="0052691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BC29F7"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Pr="004E297C" w:rsidRDefault="00BC29F7"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BC29F7" w:rsidRPr="0033089E" w:rsidRDefault="00BC29F7" w:rsidP="00DC01D9">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Pr="00362281" w:rsidRDefault="00362281" w:rsidP="00362281">
            <w:pPr>
              <w:jc w:val="center"/>
              <w:rPr>
                <w:rFonts w:ascii="PT Astra Serif" w:hAnsi="PT Astra Serif"/>
                <w:sz w:val="24"/>
                <w:szCs w:val="24"/>
              </w:rPr>
            </w:pPr>
            <w:r w:rsidRPr="00362281">
              <w:rPr>
                <w:rFonts w:ascii="PT Astra Serif" w:hAnsi="PT Astra Serif"/>
                <w:sz w:val="24"/>
                <w:szCs w:val="24"/>
              </w:rPr>
              <w:t>21685</w:t>
            </w: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Pr="00362281" w:rsidRDefault="00BC29F7" w:rsidP="00362281">
            <w:pPr>
              <w:jc w:val="center"/>
              <w:rPr>
                <w:rFonts w:ascii="PT Astra Serif" w:hAnsi="PT Astra Serif"/>
                <w:sz w:val="24"/>
                <w:szCs w:val="24"/>
              </w:rPr>
            </w:pPr>
            <w:r w:rsidRPr="00362281">
              <w:rPr>
                <w:rFonts w:ascii="PT Astra Serif" w:hAnsi="PT Astra Serif"/>
                <w:sz w:val="24"/>
                <w:szCs w:val="24"/>
              </w:rPr>
              <w:t>25000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Pr="00362281" w:rsidRDefault="00362281" w:rsidP="00362281">
            <w:pPr>
              <w:jc w:val="center"/>
              <w:rPr>
                <w:rFonts w:ascii="PT Astra Serif" w:hAnsi="PT Astra Serif"/>
                <w:sz w:val="24"/>
                <w:szCs w:val="24"/>
              </w:rPr>
            </w:pPr>
            <w:r w:rsidRPr="00362281">
              <w:rPr>
                <w:rFonts w:ascii="PT Astra Serif" w:hAnsi="PT Astra Serif"/>
                <w:sz w:val="24"/>
                <w:szCs w:val="24"/>
              </w:rPr>
              <w:t>1084,25</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2496">
              <w:rPr>
                <w:rFonts w:ascii="PT Astra Serif" w:hAnsi="PT Astra Serif"/>
                <w:sz w:val="24"/>
                <w:szCs w:val="24"/>
              </w:rPr>
              <w:t>1084,25</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2496">
              <w:rPr>
                <w:rFonts w:ascii="PT Astra Serif" w:hAnsi="PT Astra Serif"/>
                <w:sz w:val="24"/>
                <w:szCs w:val="24"/>
              </w:rPr>
              <w:t>1084,25</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2496">
              <w:rPr>
                <w:rFonts w:ascii="PT Astra Serif" w:hAnsi="PT Astra Serif"/>
                <w:sz w:val="24"/>
                <w:szCs w:val="24"/>
              </w:rPr>
              <w:t>1084,25</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2496">
              <w:rPr>
                <w:rFonts w:ascii="PT Astra Serif" w:hAnsi="PT Astra Serif"/>
                <w:sz w:val="24"/>
                <w:szCs w:val="24"/>
              </w:rPr>
              <w:t>1084,25</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2496">
              <w:rPr>
                <w:rFonts w:ascii="PT Astra Serif" w:hAnsi="PT Astra Serif"/>
                <w:sz w:val="24"/>
                <w:szCs w:val="24"/>
              </w:rPr>
              <w:t>1084,25</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2496">
              <w:rPr>
                <w:rFonts w:ascii="PT Astra Serif" w:hAnsi="PT Astra Serif"/>
                <w:sz w:val="24"/>
                <w:szCs w:val="24"/>
              </w:rPr>
              <w:t>1084,25</w:t>
            </w:r>
          </w:p>
        </w:tc>
      </w:tr>
      <w:tr w:rsidR="00BC29F7"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Pr="004E297C" w:rsidRDefault="00BC29F7"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DC01D9">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Pr="009748EE" w:rsidRDefault="00362281" w:rsidP="00362281">
            <w:pPr>
              <w:jc w:val="center"/>
              <w:rPr>
                <w:rFonts w:ascii="PT Astra Serif" w:hAnsi="PT Astra Serif"/>
                <w:sz w:val="24"/>
                <w:szCs w:val="24"/>
              </w:rPr>
            </w:pPr>
            <w:r>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Pr="00362281" w:rsidRDefault="00362281" w:rsidP="00362281">
            <w:pPr>
              <w:jc w:val="center"/>
              <w:rPr>
                <w:rFonts w:ascii="PT Astra Serif" w:hAnsi="PT Astra Serif"/>
                <w:sz w:val="24"/>
                <w:szCs w:val="24"/>
              </w:rPr>
            </w:pPr>
            <w:r w:rsidRPr="00362281">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Pr="00647AF3" w:rsidRDefault="00362281" w:rsidP="00DC01D9">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r w:rsidR="00362281"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62281" w:rsidRPr="004E297C" w:rsidRDefault="00362281" w:rsidP="004E297C">
            <w:pPr>
              <w:pStyle w:val="af0"/>
              <w:numPr>
                <w:ilvl w:val="0"/>
                <w:numId w:val="8"/>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362281" w:rsidRDefault="00362281" w:rsidP="00DC01D9">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281" w:rsidRDefault="00362281" w:rsidP="00362281">
            <w:pPr>
              <w:jc w:val="center"/>
            </w:pPr>
            <w:r w:rsidRPr="00BD071C">
              <w:rPr>
                <w:rFonts w:ascii="PT Astra Serif" w:hAnsi="PT Astra Serif"/>
                <w:sz w:val="24"/>
                <w:szCs w:val="24"/>
              </w:rPr>
              <w:t>972,80</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lastRenderedPageBreak/>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sidR="008D4699">
        <w:rPr>
          <w:rFonts w:ascii="PT Astra Serif" w:hAnsi="PT Astra Serif"/>
          <w:b/>
          <w:sz w:val="24"/>
          <w:szCs w:val="24"/>
        </w:rPr>
        <w:t>14</w:t>
      </w:r>
      <w:r w:rsidR="00D817E1">
        <w:rPr>
          <w:rFonts w:ascii="PT Astra Serif" w:hAnsi="PT Astra Serif"/>
          <w:b/>
          <w:sz w:val="24"/>
          <w:szCs w:val="24"/>
        </w:rPr>
        <w:t>.02.2023</w:t>
      </w:r>
      <w:r>
        <w:rPr>
          <w:rFonts w:ascii="PT Astra Serif" w:hAnsi="PT Astra Serif"/>
          <w:b/>
          <w:sz w:val="24"/>
          <w:szCs w:val="24"/>
        </w:rPr>
        <w:t xml:space="preserve">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w:t>
      </w:r>
      <w:r w:rsidR="008D4699">
        <w:rPr>
          <w:rFonts w:ascii="PT Astra Serif" w:hAnsi="PT Astra Serif"/>
          <w:b/>
          <w:sz w:val="24"/>
          <w:szCs w:val="24"/>
        </w:rPr>
        <w:t>14</w:t>
      </w:r>
      <w:r w:rsidR="00D817E1">
        <w:rPr>
          <w:rFonts w:ascii="PT Astra Serif" w:hAnsi="PT Astra Serif"/>
          <w:b/>
          <w:sz w:val="24"/>
          <w:szCs w:val="24"/>
        </w:rPr>
        <w:t>.03.2023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8D4699">
        <w:rPr>
          <w:rFonts w:ascii="PT Astra Serif" w:hAnsi="PT Astra Serif"/>
          <w:b/>
          <w:sz w:val="24"/>
          <w:szCs w:val="24"/>
        </w:rPr>
        <w:t>15</w:t>
      </w:r>
      <w:r w:rsidR="00D817E1">
        <w:rPr>
          <w:rFonts w:ascii="PT Astra Serif" w:hAnsi="PT Astra Serif"/>
          <w:b/>
          <w:sz w:val="24"/>
          <w:szCs w:val="24"/>
        </w:rPr>
        <w:t>.03.2023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8D4699">
        <w:rPr>
          <w:rFonts w:ascii="PT Astra Serif" w:hAnsi="PT Astra Serif"/>
          <w:b/>
          <w:sz w:val="24"/>
          <w:szCs w:val="24"/>
        </w:rPr>
        <w:t>17</w:t>
      </w:r>
      <w:r w:rsidR="00D817E1">
        <w:rPr>
          <w:rFonts w:ascii="PT Astra Serif" w:hAnsi="PT Astra Serif"/>
          <w:b/>
          <w:sz w:val="24"/>
          <w:szCs w:val="24"/>
        </w:rPr>
        <w:t>.03.2023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8D4699">
        <w:rPr>
          <w:rFonts w:ascii="PT Astra Serif" w:hAnsi="PT Astra Serif"/>
          <w:b/>
          <w:sz w:val="24"/>
          <w:szCs w:val="24"/>
        </w:rPr>
        <w:t>20</w:t>
      </w:r>
      <w:r w:rsidR="00D817E1">
        <w:rPr>
          <w:rFonts w:ascii="PT Astra Serif" w:hAnsi="PT Astra Serif"/>
          <w:b/>
          <w:sz w:val="24"/>
          <w:szCs w:val="24"/>
        </w:rPr>
        <w:t>.03.2023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F667BD" w:rsidRDefault="00F667BD">
      <w:pPr>
        <w:jc w:val="center"/>
        <w:rPr>
          <w:rFonts w:ascii="PT Astra Serif" w:hAnsi="PT Astra Serif" w:cs="Times New Roman"/>
          <w:b/>
          <w:sz w:val="28"/>
          <w:szCs w:val="28"/>
        </w:rPr>
      </w:pPr>
    </w:p>
    <w:p w:rsidR="00F667BD" w:rsidRDefault="00F667BD">
      <w:pPr>
        <w:jc w:val="center"/>
        <w:rPr>
          <w:rFonts w:ascii="PT Astra Serif" w:hAnsi="PT Astra Serif" w:cs="Times New Roman"/>
          <w:b/>
          <w:sz w:val="28"/>
          <w:szCs w:val="28"/>
        </w:rPr>
      </w:pPr>
    </w:p>
    <w:p w:rsidR="00F667BD" w:rsidRDefault="00F667BD">
      <w:pPr>
        <w:jc w:val="center"/>
        <w:rPr>
          <w:rFonts w:ascii="PT Astra Serif" w:hAnsi="PT Astra Serif" w:cs="Times New Roman"/>
          <w:b/>
          <w:sz w:val="28"/>
          <w:szCs w:val="28"/>
        </w:rPr>
      </w:pPr>
    </w:p>
    <w:p w:rsidR="00F667BD" w:rsidRDefault="00F667BD">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123390" w:rsidRDefault="00123390">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D52EFA">
        <w:rPr>
          <w:rFonts w:ascii="PT Astra Serif" w:hAnsi="PT Astra Serif"/>
          <w:b/>
          <w:sz w:val="28"/>
          <w:szCs w:val="28"/>
        </w:rPr>
        <w:t xml:space="preserve"> на право заключения договора на размещение нестационарно</w:t>
      </w:r>
      <w:r w:rsidR="00BA4B62">
        <w:rPr>
          <w:rFonts w:ascii="PT Astra Serif" w:hAnsi="PT Astra Serif"/>
          <w:b/>
          <w:sz w:val="28"/>
          <w:szCs w:val="28"/>
        </w:rPr>
        <w:t xml:space="preserve">го  объекта уличной торговли </w:t>
      </w:r>
      <w:proofErr w:type="spellStart"/>
      <w:proofErr w:type="gramStart"/>
      <w:r w:rsidR="00153FEA">
        <w:rPr>
          <w:rFonts w:ascii="PT Astra Serif" w:hAnsi="PT Astra Serif"/>
          <w:b/>
          <w:sz w:val="28"/>
          <w:szCs w:val="28"/>
        </w:rPr>
        <w:t>торговли</w:t>
      </w:r>
      <w:proofErr w:type="spellEnd"/>
      <w:proofErr w:type="gramEnd"/>
      <w:r w:rsidR="00153FEA">
        <w:rPr>
          <w:rFonts w:ascii="PT Astra Serif" w:hAnsi="PT Astra Serif"/>
          <w:b/>
          <w:sz w:val="28"/>
          <w:szCs w:val="28"/>
        </w:rPr>
        <w:t xml:space="preserve"> № 2-2023 (ритуальные товары - 2),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6E4444" w:rsidRDefault="006E4444" w:rsidP="006E4444">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E4444" w:rsidRDefault="006E4444" w:rsidP="006E4444">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E4444" w:rsidRPr="00F9608F"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E4444" w:rsidRDefault="006E4444" w:rsidP="006E4444">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E4444" w:rsidRDefault="006E4444" w:rsidP="006E4444">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E4444" w:rsidRDefault="006E4444" w:rsidP="006E4444">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E4444" w:rsidRDefault="006E4444" w:rsidP="006E4444">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E4444" w:rsidRDefault="006E4444" w:rsidP="006E4444">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6E4444" w:rsidRDefault="006E4444" w:rsidP="006E4444">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(ритуальные товары)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w:t>
      </w:r>
      <w:proofErr w:type="gramStart"/>
      <w:r>
        <w:rPr>
          <w:rFonts w:ascii="PT Astra Serif" w:hAnsi="PT Astra Serif"/>
          <w:iCs/>
          <w:sz w:val="24"/>
          <w:szCs w:val="24"/>
          <w:lang w:eastAsia="ru-RU"/>
        </w:rPr>
        <w:t>-Д</w:t>
      </w:r>
      <w:proofErr w:type="gramEnd"/>
      <w:r>
        <w:rPr>
          <w:rFonts w:ascii="PT Astra Serif" w:hAnsi="PT Astra Serif"/>
          <w:iCs/>
          <w:sz w:val="24"/>
          <w:szCs w:val="24"/>
          <w:lang w:eastAsia="ru-RU"/>
        </w:rPr>
        <w:t xml:space="preserve">оговор).              </w:t>
      </w:r>
    </w:p>
    <w:p w:rsidR="00D52EFA" w:rsidRDefault="00D52EFA" w:rsidP="00D52EFA">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93"/>
        <w:gridCol w:w="2696"/>
        <w:gridCol w:w="850"/>
        <w:gridCol w:w="1418"/>
        <w:gridCol w:w="1815"/>
        <w:gridCol w:w="1134"/>
        <w:gridCol w:w="1701"/>
      </w:tblGrid>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Номер в схеме НТО*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Вид объекта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Специализация торгового объекта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Площадь объекта, 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Срок действия договора</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Pr="0033089E" w:rsidRDefault="006E4444" w:rsidP="00635EC7">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spacing w:after="0" w:line="240" w:lineRule="auto"/>
              <w:jc w:val="center"/>
              <w:rPr>
                <w:rFonts w:ascii="PT Astra Serif" w:hAnsi="PT Astra Serif"/>
                <w:color w:val="000000"/>
                <w:sz w:val="24"/>
                <w:szCs w:val="24"/>
              </w:rPr>
            </w:pPr>
            <w:r>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spacing w:after="0" w:line="240" w:lineRule="auto"/>
              <w:jc w:val="center"/>
              <w:rPr>
                <w:rFonts w:ascii="PT Astra Serif" w:hAnsi="PT Astra Serif"/>
                <w:color w:val="000000"/>
                <w:sz w:val="24"/>
                <w:szCs w:val="24"/>
              </w:rPr>
            </w:pPr>
            <w:r>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spacing w:after="0" w:line="240" w:lineRule="auto"/>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w:t>
            </w:r>
          </w:p>
        </w:tc>
      </w:tr>
      <w:tr w:rsidR="006E4444" w:rsidTr="00635EC7">
        <w:trPr>
          <w:trHeight w:val="71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w:t>
            </w:r>
            <w:r>
              <w:rPr>
                <w:rFonts w:ascii="PT Astra Serif" w:hAnsi="PT Astra Serif"/>
                <w:color w:val="000000"/>
                <w:sz w:val="24"/>
                <w:szCs w:val="24"/>
              </w:rPr>
              <w:lastRenderedPageBreak/>
              <w:t>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C05818">
              <w:rPr>
                <w:rFonts w:ascii="PT Astra Serif" w:hAnsi="PT Astra Serif"/>
                <w:color w:val="000000"/>
                <w:sz w:val="24"/>
                <w:szCs w:val="24"/>
              </w:rPr>
              <w:lastRenderedPageBreak/>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119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C05818">
              <w:rPr>
                <w:rFonts w:ascii="PT Astra Serif" w:hAnsi="PT Astra Serif"/>
                <w:color w:val="000000"/>
                <w:sz w:val="24"/>
                <w:szCs w:val="24"/>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FC1360">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Pr="00647AF3"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Pr="00647AF3" w:rsidRDefault="006E4444" w:rsidP="00635EC7">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Pr="00C05818" w:rsidRDefault="006E4444" w:rsidP="00635EC7">
            <w:pPr>
              <w:jc w:val="center"/>
              <w:rPr>
                <w:rFonts w:ascii="PT Astra Serif" w:hAnsi="PT Astra Serif"/>
                <w:color w:val="000000"/>
                <w:sz w:val="24"/>
                <w:szCs w:val="24"/>
              </w:rPr>
            </w:pPr>
            <w:r>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Pr="00B23B2E" w:rsidRDefault="006E4444" w:rsidP="00635EC7">
            <w:pPr>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F17EA5">
              <w:rPr>
                <w:rFonts w:ascii="PT Astra Serif" w:hAnsi="PT Astra Serif"/>
                <w:color w:val="000000"/>
                <w:sz w:val="24"/>
                <w:szCs w:val="24"/>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953145">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Pr="00647AF3" w:rsidRDefault="006E4444" w:rsidP="00635EC7">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Pr="00C05818" w:rsidRDefault="006E4444" w:rsidP="00635EC7">
            <w:pPr>
              <w:jc w:val="center"/>
              <w:rPr>
                <w:rFonts w:ascii="PT Astra Serif" w:hAnsi="PT Astra Serif"/>
                <w:color w:val="000000"/>
                <w:sz w:val="24"/>
                <w:szCs w:val="24"/>
              </w:rPr>
            </w:pPr>
            <w:r>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r w:rsidR="006E4444" w:rsidTr="00635EC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E4444">
            <w:pPr>
              <w:numPr>
                <w:ilvl w:val="0"/>
                <w:numId w:val="9"/>
              </w:numPr>
              <w:tabs>
                <w:tab w:val="left" w:pos="474"/>
              </w:tabs>
              <w:spacing w:after="0" w:line="240" w:lineRule="auto"/>
              <w:ind w:left="49" w:firstLine="0"/>
              <w:jc w:val="center"/>
              <w:rPr>
                <w:rFonts w:ascii="PT Astra Serif" w:hAnsi="PT Astra Serif"/>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850" w:type="dxa"/>
            <w:tcBorders>
              <w:top w:val="single" w:sz="4" w:space="0" w:color="000000"/>
              <w:left w:val="single" w:sz="4" w:space="0" w:color="000000"/>
              <w:bottom w:val="single" w:sz="4" w:space="0" w:color="000000"/>
              <w:right w:val="single" w:sz="4" w:space="0" w:color="000000"/>
            </w:tcBorders>
            <w:shd w:val="clear" w:color="FFFFCC" w:fill="FFFFFF"/>
          </w:tcPr>
          <w:p w:rsidR="006E4444" w:rsidRDefault="006E4444" w:rsidP="00635EC7">
            <w:pPr>
              <w:jc w:val="center"/>
            </w:pPr>
            <w:r w:rsidRPr="001001F8">
              <w:rPr>
                <w:rFonts w:ascii="PT Astra Serif" w:hAnsi="PT Astra Serif"/>
                <w:color w:val="000000"/>
                <w:sz w:val="24"/>
                <w:szCs w:val="24"/>
              </w:rPr>
              <w:t>243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C409E4">
              <w:rPr>
                <w:rFonts w:ascii="PT Astra Serif" w:hAnsi="PT Astra Serif"/>
                <w:color w:val="000000"/>
                <w:sz w:val="24"/>
                <w:szCs w:val="24"/>
              </w:rPr>
              <w:t>торговый стенд с прилавком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Pr>
                <w:rFonts w:ascii="PT Astra Serif" w:eastAsia="Times New Roman" w:hAnsi="PT Astra Serif"/>
                <w:color w:val="000000"/>
                <w:sz w:val="24"/>
                <w:szCs w:val="24"/>
                <w:lang w:eastAsia="ru-RU"/>
              </w:rPr>
              <w:t>с 15.04.202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 по 30.06.202</w:t>
            </w:r>
            <w:r>
              <w:rPr>
                <w:rFonts w:ascii="PT Astra Serif" w:eastAsia="Times New Roman" w:hAnsi="PT Astra Serif"/>
                <w:color w:val="000000"/>
                <w:sz w:val="24"/>
                <w:szCs w:val="24"/>
                <w:lang w:val="en-US" w:eastAsia="ru-RU"/>
              </w:rPr>
              <w:t>3</w:t>
            </w:r>
            <w:r>
              <w:rPr>
                <w:rFonts w:ascii="PT Astra Serif" w:eastAsia="Times New Roman" w:hAnsi="PT Astra Serif"/>
                <w:color w:val="000000"/>
                <w:sz w:val="24"/>
                <w:szCs w:val="24"/>
                <w:lang w:eastAsia="ru-RU"/>
              </w:rPr>
              <w:t xml:space="preserve"> г.</w:t>
            </w:r>
          </w:p>
        </w:tc>
      </w:tr>
    </w:tbl>
    <w:p w:rsidR="004A018B" w:rsidRDefault="004A018B"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 xml:space="preserve">размера </w:t>
      </w:r>
      <w:r w:rsidR="006E4444">
        <w:rPr>
          <w:rFonts w:ascii="PT Astra Serif" w:hAnsi="PT Astra Serif"/>
          <w:sz w:val="24"/>
          <w:szCs w:val="24"/>
          <w:lang w:val="ru-RU" w:eastAsia="ru-RU"/>
        </w:rPr>
        <w:t xml:space="preserve">платы </w:t>
      </w:r>
      <w:r>
        <w:rPr>
          <w:rFonts w:ascii="PT Astra Serif" w:hAnsi="PT Astra Serif"/>
          <w:sz w:val="24"/>
          <w:szCs w:val="24"/>
          <w:lang w:val="ru-RU" w:eastAsia="ru-RU"/>
        </w:rPr>
        <w:t>за размещение нестационарного объекта уличной торговли, утвержденной постановлением Администрации го</w:t>
      </w:r>
      <w:r w:rsidR="00D2476C">
        <w:rPr>
          <w:rFonts w:ascii="PT Astra Serif" w:hAnsi="PT Astra Serif"/>
          <w:sz w:val="24"/>
          <w:szCs w:val="24"/>
          <w:lang w:val="ru-RU" w:eastAsia="ru-RU"/>
        </w:rPr>
        <w:t>рода Кургана от 30.07.2021 г. № </w:t>
      </w:r>
      <w:r>
        <w:rPr>
          <w:rFonts w:ascii="PT Astra Serif" w:hAnsi="PT Astra Serif"/>
          <w:sz w:val="24"/>
          <w:szCs w:val="24"/>
          <w:lang w:val="ru-RU" w:eastAsia="ru-RU"/>
        </w:rPr>
        <w:t>5419 (приложение 1).</w:t>
      </w:r>
      <w:r>
        <w:rPr>
          <w:rFonts w:ascii="PT Astra Serif" w:hAnsi="PT Astra Serif"/>
          <w:sz w:val="24"/>
          <w:szCs w:val="24"/>
          <w:lang w:val="ru-RU" w:eastAsia="ru-RU"/>
        </w:rPr>
        <w:tab/>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10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89"/>
        <w:gridCol w:w="4634"/>
        <w:gridCol w:w="1842"/>
        <w:gridCol w:w="1134"/>
        <w:gridCol w:w="1701"/>
      </w:tblGrid>
      <w:tr w:rsidR="006E4444" w:rsidTr="00635EC7">
        <w:trPr>
          <w:trHeight w:val="94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xml:space="preserve">Начальная (минимальная) цена, руб.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Задаток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Аукциона</w:t>
            </w:r>
          </w:p>
          <w:p w:rsidR="006E4444" w:rsidRDefault="006E4444" w:rsidP="00635EC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Pr="0033089E" w:rsidRDefault="006E4444" w:rsidP="00635EC7">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Pr="00362281" w:rsidRDefault="006E4444" w:rsidP="00635EC7">
            <w:pPr>
              <w:jc w:val="center"/>
              <w:rPr>
                <w:rFonts w:ascii="PT Astra Serif" w:hAnsi="PT Astra Serif"/>
                <w:sz w:val="24"/>
                <w:szCs w:val="24"/>
              </w:rPr>
            </w:pPr>
            <w:r w:rsidRPr="00362281">
              <w:rPr>
                <w:rFonts w:ascii="PT Astra Serif" w:hAnsi="PT Astra Serif"/>
                <w:sz w:val="24"/>
                <w:szCs w:val="24"/>
              </w:rPr>
              <w:t>21685</w:t>
            </w: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Pr="00362281" w:rsidRDefault="006E4444" w:rsidP="00635EC7">
            <w:pPr>
              <w:jc w:val="center"/>
              <w:rPr>
                <w:rFonts w:ascii="PT Astra Serif" w:hAnsi="PT Astra Serif"/>
                <w:sz w:val="24"/>
                <w:szCs w:val="24"/>
              </w:rPr>
            </w:pPr>
            <w:r w:rsidRPr="00362281">
              <w:rPr>
                <w:rFonts w:ascii="PT Astra Serif" w:hAnsi="PT Astra Serif"/>
                <w:sz w:val="24"/>
                <w:szCs w:val="24"/>
              </w:rPr>
              <w:t>25000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Pr="00362281" w:rsidRDefault="006E4444" w:rsidP="00635EC7">
            <w:pPr>
              <w:jc w:val="center"/>
              <w:rPr>
                <w:rFonts w:ascii="PT Astra Serif" w:hAnsi="PT Astra Serif"/>
                <w:sz w:val="24"/>
                <w:szCs w:val="24"/>
              </w:rPr>
            </w:pPr>
            <w:r w:rsidRPr="00362281">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2496">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2496">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2496">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2496">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2496">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22FE5">
              <w:rPr>
                <w:rFonts w:ascii="PT Astra Serif" w:hAnsi="PT Astra Serif"/>
                <w:sz w:val="24"/>
                <w:szCs w:val="24"/>
              </w:rPr>
              <w:t>21685,00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2496">
              <w:rPr>
                <w:rFonts w:ascii="PT Astra Serif" w:hAnsi="PT Astra Serif"/>
                <w:sz w:val="24"/>
                <w:szCs w:val="24"/>
              </w:rPr>
              <w:t>1084,25</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Pr="00647AF3" w:rsidRDefault="006E4444" w:rsidP="00635EC7">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Pr="009748EE" w:rsidRDefault="006E4444" w:rsidP="00635EC7">
            <w:pPr>
              <w:jc w:val="center"/>
              <w:rPr>
                <w:rFonts w:ascii="PT Astra Serif" w:hAnsi="PT Astra Serif"/>
                <w:sz w:val="24"/>
                <w:szCs w:val="24"/>
              </w:rPr>
            </w:pPr>
            <w:r>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Pr="00362281" w:rsidRDefault="006E4444" w:rsidP="00635EC7">
            <w:pPr>
              <w:jc w:val="center"/>
              <w:rPr>
                <w:rFonts w:ascii="PT Astra Serif" w:hAnsi="PT Astra Serif"/>
                <w:sz w:val="24"/>
                <w:szCs w:val="24"/>
              </w:rPr>
            </w:pPr>
            <w:r w:rsidRPr="00362281">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Pr="00647AF3" w:rsidRDefault="006E4444" w:rsidP="00635EC7">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r w:rsidR="006E4444" w:rsidTr="00635EC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E4444" w:rsidRPr="004E297C" w:rsidRDefault="006E4444" w:rsidP="006E4444">
            <w:pPr>
              <w:pStyle w:val="af0"/>
              <w:numPr>
                <w:ilvl w:val="0"/>
                <w:numId w:val="10"/>
              </w:numPr>
              <w:spacing w:after="0" w:line="240" w:lineRule="auto"/>
              <w:jc w:val="center"/>
              <w:textAlignment w:val="baseline"/>
              <w:rPr>
                <w:rFonts w:ascii="PT Astra Serif" w:hAnsi="PT Astra Serif"/>
                <w:color w:val="000000"/>
                <w:sz w:val="24"/>
                <w:szCs w:val="24"/>
                <w:lang w:eastAsia="ru-RU"/>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6E4444" w:rsidRDefault="006E4444" w:rsidP="00635EC7">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6C50D6">
              <w:rPr>
                <w:rFonts w:ascii="PT Astra Serif" w:hAnsi="PT Astra Serif"/>
                <w:sz w:val="24"/>
                <w:szCs w:val="24"/>
              </w:rPr>
              <w:t>19456,00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085741">
              <w:rPr>
                <w:rFonts w:ascii="PT Astra Serif" w:hAnsi="PT Astra Serif"/>
                <w:sz w:val="24"/>
                <w:szCs w:val="24"/>
              </w:rPr>
              <w:t>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44" w:rsidRDefault="006E4444" w:rsidP="00635EC7">
            <w:pPr>
              <w:jc w:val="center"/>
            </w:pPr>
            <w:r w:rsidRPr="00BD071C">
              <w:rPr>
                <w:rFonts w:ascii="PT Astra Serif" w:hAnsi="PT Astra Serif"/>
                <w:sz w:val="24"/>
                <w:szCs w:val="24"/>
              </w:rPr>
              <w:t>972,80</w:t>
            </w:r>
          </w:p>
        </w:tc>
      </w:tr>
    </w:tbl>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lastRenderedPageBreak/>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2D5682" w:rsidRDefault="002D5682" w:rsidP="002D5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Начало приема заявок на участие в аукционе – </w:t>
      </w:r>
      <w:r>
        <w:rPr>
          <w:rFonts w:ascii="PT Astra Serif" w:hAnsi="PT Astra Serif"/>
          <w:b/>
          <w:sz w:val="24"/>
          <w:szCs w:val="24"/>
        </w:rPr>
        <w:t xml:space="preserve">14.02.2023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2D5682" w:rsidRDefault="002D5682" w:rsidP="002D5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14.03.2023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2D5682" w:rsidRDefault="002D5682" w:rsidP="002D5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15.03.2023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2D5682" w:rsidRDefault="002D5682" w:rsidP="002D5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17.03.2023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2D5682" w:rsidRDefault="002D5682" w:rsidP="002D5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20.03.2023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2D5682" w:rsidRDefault="002D5682" w:rsidP="002D5682">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6910B9" w:rsidRDefault="006910B9" w:rsidP="002D5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p>
    <w:p w:rsidR="00525281" w:rsidRDefault="00190AF7" w:rsidP="00B64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w:t>
      </w:r>
      <w:r>
        <w:rPr>
          <w:rFonts w:ascii="PT Astra Serif" w:hAnsi="PT Astra Serif"/>
          <w:sz w:val="24"/>
          <w:szCs w:val="24"/>
        </w:rPr>
        <w:lastRenderedPageBreak/>
        <w:t>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lastRenderedPageBreak/>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lastRenderedPageBreak/>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w:t>
      </w:r>
      <w:r>
        <w:rPr>
          <w:rFonts w:ascii="PT Astra Serif" w:hAnsi="PT Astra Serif"/>
          <w:sz w:val="24"/>
          <w:szCs w:val="24"/>
        </w:rPr>
        <w:lastRenderedPageBreak/>
        <w:t xml:space="preserve">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Результаты проведения аукциона оформляются итоговым протоколом, который </w:t>
      </w:r>
      <w:r w:rsidR="00C6153F" w:rsidRPr="00C6153F">
        <w:rPr>
          <w:rFonts w:ascii="PT Astra Serif" w:hAnsi="PT Astra Serif"/>
          <w:sz w:val="24"/>
          <w:szCs w:val="24"/>
        </w:rPr>
        <w:lastRenderedPageBreak/>
        <w:t>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lastRenderedPageBreak/>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w:t>
      </w:r>
      <w:r w:rsidR="00C31349">
        <w:rPr>
          <w:rFonts w:ascii="PT Astra Serif" w:hAnsi="PT Astra Serif"/>
          <w:sz w:val="24"/>
          <w:szCs w:val="24"/>
        </w:rPr>
        <w:lastRenderedPageBreak/>
        <w:t xml:space="preserve">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xml:space="preserve">.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Pr>
          <w:rFonts w:ascii="PT Astra Serif" w:hAnsi="PT Astra Serif"/>
          <w:sz w:val="24"/>
          <w:szCs w:val="24"/>
        </w:rPr>
        <w:lastRenderedPageBreak/>
        <w:t>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525281" w:rsidRDefault="00C31349">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определения размера платы за размещение</w:t>
      </w:r>
    </w:p>
    <w:p w:rsidR="00525281" w:rsidRDefault="00C31349">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 уличной торговли</w:t>
      </w:r>
    </w:p>
    <w:p w:rsidR="00525281" w:rsidRDefault="00525281">
      <w:pPr>
        <w:spacing w:after="0"/>
        <w:jc w:val="center"/>
        <w:rPr>
          <w:rFonts w:ascii="PT Astra Serif" w:hAnsi="PT Astra Serif" w:cs="Times New Roman"/>
          <w:b/>
          <w:bCs/>
          <w:sz w:val="24"/>
          <w:szCs w:val="24"/>
        </w:rPr>
      </w:pPr>
    </w:p>
    <w:p w:rsidR="00525281" w:rsidRDefault="00525281">
      <w:pPr>
        <w:ind w:firstLine="709"/>
        <w:jc w:val="right"/>
        <w:rPr>
          <w:rFonts w:ascii="Times New Roman" w:hAnsi="Times New Roman" w:cs="Times New Roman"/>
          <w:bCs/>
          <w:sz w:val="24"/>
          <w:szCs w:val="24"/>
        </w:rPr>
      </w:pPr>
    </w:p>
    <w:p w:rsidR="00525281" w:rsidRDefault="00C31349">
      <w:pPr>
        <w:spacing w:after="0"/>
        <w:ind w:firstLine="709"/>
        <w:jc w:val="both"/>
        <w:rPr>
          <w:rFonts w:ascii="PT Astra Serif" w:hAnsi="PT Astra Serif"/>
          <w:sz w:val="24"/>
          <w:szCs w:val="24"/>
        </w:rPr>
      </w:pPr>
      <w:proofErr w:type="gramStart"/>
      <w:r>
        <w:rPr>
          <w:rFonts w:ascii="PT Astra Serif" w:eastAsia="Arial CYR" w:hAnsi="PT Astra Serif" w:cs="Arial CYR"/>
          <w:sz w:val="24"/>
          <w:szCs w:val="24"/>
        </w:rPr>
        <w:t xml:space="preserve">Размер платы </w:t>
      </w:r>
      <w:r>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525281" w:rsidRDefault="00C31349">
      <w:pPr>
        <w:spacing w:after="0"/>
        <w:ind w:firstLine="709"/>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w:t>
      </w: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S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gramStart"/>
      <w:r>
        <w:rPr>
          <w:rFonts w:ascii="PT Astra Serif" w:hAnsi="PT Astra Serif"/>
          <w:sz w:val="24"/>
          <w:szCs w:val="24"/>
        </w:rPr>
        <w:t>П</w:t>
      </w:r>
      <w:proofErr w:type="gram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rPr>
        <w:t>.</w:t>
      </w:r>
      <w:r>
        <w:rPr>
          <w:rFonts w:ascii="PT Astra Serif" w:hAnsi="PT Astra Serif"/>
          <w:sz w:val="24"/>
          <w:szCs w:val="24"/>
          <w:vertAlign w:val="subscript"/>
        </w:rPr>
        <w:t>,</w:t>
      </w:r>
      <w:r>
        <w:rPr>
          <w:rFonts w:ascii="PT Astra Serif" w:hAnsi="PT Astra Serif"/>
          <w:sz w:val="24"/>
          <w:szCs w:val="24"/>
        </w:rPr>
        <w:t xml:space="preserve">  где:</w:t>
      </w:r>
    </w:p>
    <w:p w:rsidR="00525281" w:rsidRDefault="00C31349">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 </w:t>
      </w:r>
      <w:r>
        <w:rPr>
          <w:rFonts w:ascii="PT Astra Serif" w:eastAsia="Arial CYR" w:hAnsi="PT Astra Serif" w:cs="Arial CYR"/>
          <w:sz w:val="24"/>
          <w:szCs w:val="24"/>
        </w:rPr>
        <w:t xml:space="preserve">размер платы </w:t>
      </w:r>
      <w:r>
        <w:rPr>
          <w:rFonts w:ascii="PT Astra Serif" w:hAnsi="PT Astra Serif"/>
          <w:sz w:val="24"/>
          <w:szCs w:val="24"/>
        </w:rPr>
        <w:t>за размещение нестационарного объекта уличной торговли по Договору, рублей;</w:t>
      </w:r>
    </w:p>
    <w:p w:rsidR="00525281" w:rsidRDefault="00C31349">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 размер платы за размещение нестационарного объекта уличной тор</w:t>
      </w:r>
      <w:r w:rsidR="00454E07">
        <w:rPr>
          <w:rFonts w:ascii="PT Astra Serif" w:hAnsi="PT Astra Serif"/>
          <w:sz w:val="24"/>
          <w:szCs w:val="24"/>
        </w:rPr>
        <w:t>говли в 2022</w:t>
      </w:r>
      <w:r>
        <w:rPr>
          <w:rFonts w:ascii="PT Astra Serif" w:hAnsi="PT Astra Serif"/>
          <w:sz w:val="24"/>
          <w:szCs w:val="24"/>
        </w:rPr>
        <w:t xml:space="preserve"> году (за 1 кв. м. в месяц), рублей;</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S - площадь торгового места для размещения нестационарного объекта уличной торговли;</w:t>
      </w:r>
    </w:p>
    <w:p w:rsidR="00525281" w:rsidRDefault="00C31349">
      <w:pPr>
        <w:spacing w:after="0"/>
        <w:ind w:firstLine="709"/>
        <w:jc w:val="both"/>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525281" w:rsidRDefault="00C31349">
      <w:pPr>
        <w:spacing w:after="0"/>
        <w:ind w:firstLine="709"/>
        <w:jc w:val="both"/>
        <w:rPr>
          <w:rFonts w:ascii="PT Astra Serif" w:hAnsi="PT Astra Serif"/>
          <w:sz w:val="28"/>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 xml:space="preserve">. </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Pr>
          <w:rFonts w:ascii="PT Astra Serif" w:eastAsia="Arial CYR" w:hAnsi="PT Astra Serif" w:cs="Arial CYR"/>
          <w:sz w:val="28"/>
          <w:szCs w:val="28"/>
        </w:rPr>
        <w:t>.</w:t>
      </w:r>
    </w:p>
    <w:p w:rsidR="00525281" w:rsidRDefault="00525281">
      <w:pPr>
        <w:spacing w:after="0"/>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855355" w:rsidRDefault="00855355"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Приложение 2 </w:t>
      </w:r>
    </w:p>
    <w:p w:rsidR="00855355" w:rsidRDefault="00855355" w:rsidP="00855355">
      <w:pPr>
        <w:spacing w:after="0" w:line="240" w:lineRule="auto"/>
        <w:ind w:left="7086"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D5636D" w:rsidRPr="00D5636D" w:rsidRDefault="00D5636D" w:rsidP="00D5636D">
      <w:pPr>
        <w:pStyle w:val="ConsPlusTitle"/>
        <w:ind w:firstLine="709"/>
        <w:jc w:val="center"/>
        <w:rPr>
          <w:rFonts w:ascii="PT Astra Serif" w:hAnsi="PT Astra Serif"/>
          <w:sz w:val="24"/>
          <w:szCs w:val="24"/>
        </w:rPr>
      </w:pPr>
      <w:r w:rsidRPr="00D5636D">
        <w:rPr>
          <w:rFonts w:ascii="PT Astra Serif" w:hAnsi="PT Astra Serif"/>
          <w:sz w:val="24"/>
          <w:szCs w:val="24"/>
        </w:rPr>
        <w:t>ПРОЕКТ ДОГОВОРА № ______</w:t>
      </w:r>
    </w:p>
    <w:p w:rsidR="00D5636D" w:rsidRPr="00D5636D" w:rsidRDefault="00D5636D" w:rsidP="00D5636D">
      <w:pPr>
        <w:pStyle w:val="ConsPlusTitle"/>
        <w:ind w:firstLine="709"/>
        <w:jc w:val="center"/>
        <w:rPr>
          <w:rFonts w:ascii="PT Astra Serif" w:hAnsi="PT Astra Serif"/>
          <w:sz w:val="24"/>
          <w:szCs w:val="24"/>
        </w:rPr>
      </w:pPr>
      <w:r w:rsidRPr="00D5636D">
        <w:rPr>
          <w:rFonts w:ascii="PT Astra Serif" w:hAnsi="PT Astra Serif"/>
          <w:sz w:val="24"/>
          <w:szCs w:val="24"/>
        </w:rPr>
        <w:t>на размещение нестационарного объекта уличной торговли</w:t>
      </w:r>
    </w:p>
    <w:p w:rsidR="00D5636D" w:rsidRPr="00D5636D" w:rsidRDefault="00D5636D" w:rsidP="00D5636D">
      <w:pPr>
        <w:pStyle w:val="ConsPlusNormal0"/>
        <w:ind w:firstLine="709"/>
        <w:jc w:val="center"/>
        <w:rPr>
          <w:rFonts w:ascii="PT Astra Serif" w:hAnsi="PT Astra Serif"/>
          <w:b/>
          <w:sz w:val="24"/>
          <w:szCs w:val="24"/>
        </w:rPr>
      </w:pPr>
      <w:r w:rsidRPr="00D5636D">
        <w:rPr>
          <w:rFonts w:ascii="PT Astra Serif" w:hAnsi="PT Astra Serif"/>
          <w:sz w:val="24"/>
          <w:szCs w:val="24"/>
        </w:rPr>
        <w:t>(</w:t>
      </w:r>
      <w:r w:rsidRPr="00D5636D">
        <w:rPr>
          <w:rFonts w:ascii="PT Astra Serif" w:hAnsi="PT Astra Serif"/>
          <w:b/>
          <w:sz w:val="24"/>
          <w:szCs w:val="24"/>
        </w:rPr>
        <w:t>ритуальные товары)</w:t>
      </w:r>
    </w:p>
    <w:p w:rsidR="00D5636D" w:rsidRPr="00D5636D" w:rsidRDefault="00D5636D" w:rsidP="00D5636D">
      <w:pPr>
        <w:pStyle w:val="ConsPlusNormal0"/>
        <w:ind w:firstLine="709"/>
        <w:jc w:val="center"/>
        <w:rPr>
          <w:rFonts w:ascii="PT Astra Serif" w:hAnsi="PT Astra Serif"/>
          <w:b/>
          <w:sz w:val="24"/>
          <w:szCs w:val="24"/>
        </w:rPr>
      </w:pPr>
    </w:p>
    <w:p w:rsidR="00D5636D" w:rsidRPr="00D5636D" w:rsidRDefault="00D5636D" w:rsidP="00D5636D">
      <w:pPr>
        <w:pStyle w:val="ConsPlusNonformat"/>
        <w:ind w:firstLine="709"/>
        <w:jc w:val="both"/>
        <w:rPr>
          <w:rFonts w:ascii="PT Astra Serif" w:hAnsi="PT Astra Serif"/>
          <w:sz w:val="24"/>
          <w:szCs w:val="24"/>
        </w:rPr>
      </w:pPr>
      <w:r w:rsidRPr="00D5636D">
        <w:rPr>
          <w:rFonts w:ascii="PT Astra Serif" w:hAnsi="PT Astra Serif"/>
          <w:sz w:val="24"/>
          <w:szCs w:val="24"/>
        </w:rPr>
        <w:t xml:space="preserve">г. Курган                                                                         </w:t>
      </w:r>
      <w:r>
        <w:rPr>
          <w:rFonts w:ascii="PT Astra Serif" w:hAnsi="PT Astra Serif"/>
          <w:sz w:val="24"/>
          <w:szCs w:val="24"/>
        </w:rPr>
        <w:t xml:space="preserve">          </w:t>
      </w:r>
      <w:r w:rsidRPr="00D5636D">
        <w:rPr>
          <w:rFonts w:ascii="PT Astra Serif" w:hAnsi="PT Astra Serif"/>
          <w:sz w:val="24"/>
          <w:szCs w:val="24"/>
        </w:rPr>
        <w:t xml:space="preserve">     «____»_______ 2023  г.</w:t>
      </w:r>
    </w:p>
    <w:p w:rsidR="00D5636D" w:rsidRPr="00D5636D" w:rsidRDefault="00D5636D" w:rsidP="00D5636D">
      <w:pPr>
        <w:pStyle w:val="ConsPlusNormal0"/>
        <w:ind w:firstLine="709"/>
        <w:jc w:val="both"/>
        <w:rPr>
          <w:rFonts w:ascii="PT Astra Serif" w:hAnsi="PT Astra Serif"/>
          <w:sz w:val="24"/>
          <w:szCs w:val="24"/>
        </w:rPr>
      </w:pPr>
    </w:p>
    <w:p w:rsidR="00D5636D" w:rsidRPr="00D5636D" w:rsidRDefault="00D5636D" w:rsidP="00D5636D">
      <w:pPr>
        <w:pStyle w:val="aa"/>
        <w:spacing w:after="0"/>
        <w:ind w:firstLine="709"/>
        <w:jc w:val="both"/>
        <w:rPr>
          <w:rFonts w:ascii="PT Astra Serif" w:hAnsi="PT Astra Serif"/>
          <w:sz w:val="24"/>
          <w:szCs w:val="24"/>
        </w:rPr>
      </w:pPr>
      <w:proofErr w:type="gramStart"/>
      <w:r w:rsidRPr="00D5636D">
        <w:rPr>
          <w:rFonts w:ascii="PT Astra Serif" w:hAnsi="PT Astra Serif"/>
          <w:sz w:val="24"/>
          <w:szCs w:val="24"/>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действующий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sidRPr="00D5636D">
        <w:rPr>
          <w:rFonts w:ascii="PT Astra Serif" w:hAnsi="PT Astra Serif"/>
          <w:color w:val="000000"/>
          <w:sz w:val="24"/>
          <w:szCs w:val="24"/>
        </w:rPr>
        <w:t>___________,</w:t>
      </w:r>
      <w:r w:rsidRPr="00D5636D">
        <w:rPr>
          <w:rFonts w:ascii="PT Astra Serif" w:hAnsi="PT Astra Serif"/>
          <w:sz w:val="24"/>
          <w:szCs w:val="24"/>
        </w:rPr>
        <w:t xml:space="preserve"> далее именуемые «Стороны», заключили настоящий договор (далее - Договор) о нижеследующем:</w:t>
      </w:r>
      <w:proofErr w:type="gramEnd"/>
    </w:p>
    <w:p w:rsidR="00D5636D" w:rsidRPr="00D5636D" w:rsidRDefault="00D5636D" w:rsidP="00D5636D">
      <w:pPr>
        <w:pStyle w:val="ConsPlusNormal0"/>
        <w:ind w:firstLine="709"/>
        <w:jc w:val="both"/>
        <w:rPr>
          <w:rFonts w:ascii="PT Astra Serif" w:hAnsi="PT Astra Serif"/>
          <w:sz w:val="24"/>
          <w:szCs w:val="24"/>
        </w:rPr>
      </w:pPr>
    </w:p>
    <w:p w:rsidR="00D5636D" w:rsidRPr="00D5636D" w:rsidRDefault="00D5636D" w:rsidP="00D5636D">
      <w:pPr>
        <w:pStyle w:val="ConsPlusNormal0"/>
        <w:ind w:firstLine="709"/>
        <w:jc w:val="center"/>
        <w:outlineLvl w:val="2"/>
        <w:rPr>
          <w:rFonts w:ascii="PT Astra Serif" w:hAnsi="PT Astra Serif"/>
          <w:b/>
          <w:sz w:val="24"/>
          <w:szCs w:val="24"/>
        </w:rPr>
      </w:pPr>
      <w:r w:rsidRPr="00D5636D">
        <w:rPr>
          <w:rFonts w:ascii="PT Astra Serif" w:hAnsi="PT Astra Serif"/>
          <w:b/>
          <w:sz w:val="24"/>
          <w:szCs w:val="24"/>
        </w:rPr>
        <w:t>Глава 1. Предмет и срок действия Договора</w:t>
      </w:r>
    </w:p>
    <w:p w:rsidR="00D5636D" w:rsidRPr="00D5636D" w:rsidRDefault="00D5636D" w:rsidP="00D5636D">
      <w:pPr>
        <w:pStyle w:val="ConsPlusNormal0"/>
        <w:ind w:firstLine="709"/>
        <w:jc w:val="center"/>
        <w:outlineLvl w:val="2"/>
        <w:rPr>
          <w:rFonts w:ascii="PT Astra Serif" w:hAnsi="PT Astra Serif"/>
          <w:b/>
          <w:sz w:val="24"/>
          <w:szCs w:val="24"/>
        </w:rPr>
      </w:pPr>
    </w:p>
    <w:p w:rsidR="00D5636D" w:rsidRPr="00D5636D" w:rsidRDefault="00D5636D" w:rsidP="00D5636D">
      <w:pPr>
        <w:pStyle w:val="ConsPlusNonformat"/>
        <w:jc w:val="both"/>
        <w:rPr>
          <w:rFonts w:ascii="PT Astra Serif" w:hAnsi="PT Astra Serif"/>
          <w:sz w:val="24"/>
          <w:szCs w:val="24"/>
        </w:rPr>
      </w:pPr>
      <w:r w:rsidRPr="00D5636D">
        <w:rPr>
          <w:rFonts w:ascii="PT Astra Serif" w:hAnsi="PT Astra Serif"/>
          <w:sz w:val="24"/>
          <w:szCs w:val="24"/>
        </w:rPr>
        <w:tab/>
        <w:t xml:space="preserve">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w:t>
      </w:r>
      <w:r w:rsidRPr="00D5636D">
        <w:rPr>
          <w:rFonts w:ascii="PT Astra Serif" w:hAnsi="PT Astra Serif" w:cs="Times New Roman"/>
          <w:sz w:val="24"/>
          <w:szCs w:val="24"/>
        </w:rPr>
        <w:t xml:space="preserve">от «____»_______ 20___ г. № ____, </w:t>
      </w:r>
      <w:r w:rsidRPr="00D5636D">
        <w:rPr>
          <w:rFonts w:ascii="PT Astra Serif" w:hAnsi="PT Astra Serif"/>
          <w:sz w:val="24"/>
          <w:szCs w:val="24"/>
        </w:rPr>
        <w:t xml:space="preserve">на основании протокола № ___ от «___»_______20__ г.  электронного аукциона № ___________________ от «__»_______20__г. </w:t>
      </w:r>
      <w:r w:rsidRPr="00D5636D">
        <w:rPr>
          <w:rFonts w:ascii="PT Astra Serif" w:hAnsi="PT Astra Serif" w:cs="Times New Roman"/>
          <w:sz w:val="24"/>
          <w:szCs w:val="24"/>
        </w:rPr>
        <w:t>Сторона 1 предоставляет Стороне 2 право на размещение нестационарного объекта уличной торговли – торгового стенда с прилавком (далее - Объект) по адресу: ________________</w:t>
      </w:r>
      <w:proofErr w:type="gramStart"/>
      <w:r w:rsidRPr="00D5636D">
        <w:rPr>
          <w:rFonts w:ascii="PT Astra Serif" w:hAnsi="PT Astra Serif" w:cs="Times New Roman"/>
          <w:sz w:val="24"/>
          <w:szCs w:val="24"/>
        </w:rPr>
        <w:t xml:space="preserve"> ,</w:t>
      </w:r>
      <w:proofErr w:type="gramEnd"/>
      <w:r w:rsidRPr="00D5636D">
        <w:rPr>
          <w:rFonts w:ascii="PT Astra Serif" w:hAnsi="PT Astra Serif" w:cs="Times New Roman"/>
          <w:sz w:val="24"/>
          <w:szCs w:val="24"/>
        </w:rPr>
        <w:t xml:space="preserve"> общей площадью _____ кв. м.</w:t>
      </w:r>
      <w:r w:rsidRPr="00D5636D">
        <w:rPr>
          <w:rFonts w:ascii="PT Astra Serif" w:hAnsi="PT Astra Serif"/>
          <w:sz w:val="24"/>
          <w:szCs w:val="24"/>
        </w:rPr>
        <w:t xml:space="preserve"> в соответствии со схемой размещения (приложение к Договору), а Сторона 2 обязуется разместить и обеспечить в течение всего срока действия Договора функционирование </w:t>
      </w:r>
      <w:r w:rsidRPr="00D5636D">
        <w:rPr>
          <w:rFonts w:ascii="PT Astra Serif" w:hAnsi="PT Astra Serif" w:cs="Times New Roman"/>
          <w:sz w:val="24"/>
          <w:szCs w:val="24"/>
        </w:rPr>
        <w:t xml:space="preserve">Объекта в </w:t>
      </w:r>
      <w:r w:rsidRPr="00D5636D">
        <w:rPr>
          <w:rFonts w:ascii="PT Astra Serif" w:hAnsi="PT Astra Serif" w:cs="Times New Roman"/>
          <w:sz w:val="24"/>
          <w:szCs w:val="24"/>
        </w:rPr>
        <w:lastRenderedPageBreak/>
        <w:t xml:space="preserve">соответствии со специализацией: __________ </w:t>
      </w:r>
      <w:r w:rsidRPr="00D5636D">
        <w:rPr>
          <w:rFonts w:ascii="PT Astra Serif" w:hAnsi="PT Astra Serif"/>
          <w:sz w:val="24"/>
          <w:szCs w:val="24"/>
        </w:rPr>
        <w:t>на условиях и в порядке, предусмотренных Договором.</w:t>
      </w:r>
    </w:p>
    <w:p w:rsidR="00D5636D" w:rsidRPr="00D5636D" w:rsidRDefault="00D5636D" w:rsidP="00D5636D">
      <w:pPr>
        <w:pStyle w:val="ConsPlusNonformat"/>
        <w:jc w:val="both"/>
        <w:rPr>
          <w:rFonts w:ascii="PT Astra Serif" w:hAnsi="PT Astra Serif"/>
          <w:color w:val="000000"/>
          <w:sz w:val="24"/>
          <w:szCs w:val="24"/>
        </w:rPr>
      </w:pPr>
      <w:r w:rsidRPr="00D5636D">
        <w:rPr>
          <w:rFonts w:ascii="PT Astra Serif" w:hAnsi="PT Astra Serif" w:cs="Times New Roman"/>
          <w:sz w:val="24"/>
          <w:szCs w:val="24"/>
        </w:rPr>
        <w:tab/>
        <w:t>2. Срок действия</w:t>
      </w:r>
      <w:r w:rsidRPr="00D5636D">
        <w:rPr>
          <w:rFonts w:ascii="PT Astra Serif" w:hAnsi="PT Astra Serif"/>
          <w:sz w:val="24"/>
          <w:szCs w:val="24"/>
        </w:rPr>
        <w:t xml:space="preserve"> Договора</w:t>
      </w:r>
      <w:r w:rsidRPr="00D5636D">
        <w:rPr>
          <w:rFonts w:ascii="PT Astra Serif" w:hAnsi="PT Astra Serif" w:cs="Times New Roman"/>
          <w:sz w:val="24"/>
          <w:szCs w:val="24"/>
        </w:rPr>
        <w:t xml:space="preserve">: </w:t>
      </w:r>
      <w:r w:rsidRPr="00D5636D">
        <w:rPr>
          <w:rFonts w:ascii="PT Astra Serif" w:hAnsi="PT Astra Serif"/>
          <w:color w:val="000000"/>
          <w:sz w:val="24"/>
          <w:szCs w:val="24"/>
        </w:rPr>
        <w:t>с 15.04.2023 г. по 30.06.2023 г.</w:t>
      </w:r>
    </w:p>
    <w:p w:rsidR="00D5636D" w:rsidRPr="00D5636D" w:rsidRDefault="00D5636D" w:rsidP="00D5636D">
      <w:pPr>
        <w:pStyle w:val="ConsPlusNonformat"/>
        <w:ind w:firstLine="709"/>
        <w:jc w:val="both"/>
        <w:rPr>
          <w:rFonts w:ascii="PT Astra Serif" w:hAnsi="PT Astra Serif"/>
          <w:sz w:val="24"/>
          <w:szCs w:val="24"/>
        </w:rPr>
      </w:pPr>
      <w:r w:rsidRPr="00D5636D">
        <w:rPr>
          <w:rFonts w:ascii="PT Astra Serif" w:hAnsi="PT Astra Serif"/>
          <w:sz w:val="24"/>
          <w:szCs w:val="24"/>
        </w:rPr>
        <w:t xml:space="preserve">3. Фактическое размещение (установка) Объекта осуществляется Стороной 2 в срок до </w:t>
      </w:r>
      <w:r w:rsidRPr="00D5636D">
        <w:rPr>
          <w:rFonts w:ascii="PT Astra Serif" w:hAnsi="PT Astra Serif"/>
          <w:color w:val="000000"/>
          <w:sz w:val="24"/>
          <w:szCs w:val="24"/>
        </w:rPr>
        <w:t>15.04.2023 г.</w:t>
      </w:r>
    </w:p>
    <w:p w:rsidR="00D5636D" w:rsidRPr="00D5636D" w:rsidRDefault="00D5636D" w:rsidP="00D5636D">
      <w:pPr>
        <w:widowControl w:val="0"/>
        <w:spacing w:after="0" w:line="240" w:lineRule="auto"/>
        <w:ind w:firstLine="709"/>
        <w:jc w:val="both"/>
        <w:rPr>
          <w:rFonts w:ascii="PT Astra Serif" w:hAnsi="PT Astra Serif"/>
          <w:sz w:val="24"/>
          <w:szCs w:val="24"/>
        </w:rPr>
      </w:pPr>
    </w:p>
    <w:p w:rsidR="00D5636D" w:rsidRPr="00D5636D" w:rsidRDefault="00D5636D" w:rsidP="00D5636D">
      <w:pPr>
        <w:pStyle w:val="ConsPlusNonformat"/>
        <w:tabs>
          <w:tab w:val="left" w:pos="2640"/>
        </w:tabs>
        <w:ind w:firstLine="709"/>
        <w:jc w:val="both"/>
        <w:rPr>
          <w:rFonts w:ascii="PT Astra Serif" w:hAnsi="PT Astra Serif"/>
          <w:b/>
          <w:sz w:val="24"/>
          <w:szCs w:val="24"/>
        </w:rPr>
      </w:pPr>
      <w:r w:rsidRPr="00D5636D">
        <w:rPr>
          <w:rFonts w:ascii="PT Astra Serif" w:hAnsi="PT Astra Serif" w:cs="Times New Roman"/>
          <w:sz w:val="24"/>
          <w:szCs w:val="24"/>
        </w:rPr>
        <w:tab/>
      </w:r>
      <w:r w:rsidRPr="00D5636D">
        <w:rPr>
          <w:rFonts w:ascii="PT Astra Serif" w:hAnsi="PT Astra Serif"/>
          <w:b/>
          <w:sz w:val="24"/>
          <w:szCs w:val="24"/>
        </w:rPr>
        <w:t>Глава 2. Платежи по Договору</w:t>
      </w:r>
    </w:p>
    <w:p w:rsidR="00D5636D" w:rsidRPr="00D5636D" w:rsidRDefault="00D5636D" w:rsidP="00D5636D">
      <w:pPr>
        <w:pStyle w:val="ConsPlusNonformat"/>
        <w:tabs>
          <w:tab w:val="left" w:pos="2640"/>
        </w:tabs>
        <w:ind w:firstLine="709"/>
        <w:jc w:val="both"/>
        <w:rPr>
          <w:rFonts w:ascii="PT Astra Serif" w:hAnsi="PT Astra Serif"/>
          <w:b/>
          <w:sz w:val="24"/>
          <w:szCs w:val="24"/>
          <w:highlight w:val="yellow"/>
        </w:rPr>
      </w:pPr>
    </w:p>
    <w:p w:rsidR="00D5636D" w:rsidRPr="00D5636D" w:rsidRDefault="00D5636D" w:rsidP="00D5636D">
      <w:pPr>
        <w:spacing w:after="0" w:line="240" w:lineRule="auto"/>
        <w:ind w:firstLine="709"/>
        <w:jc w:val="both"/>
        <w:rPr>
          <w:rFonts w:ascii="PT Astra Serif" w:hAnsi="PT Astra Serif"/>
          <w:sz w:val="24"/>
          <w:szCs w:val="24"/>
        </w:rPr>
      </w:pPr>
      <w:r w:rsidRPr="00D5636D">
        <w:rPr>
          <w:rFonts w:ascii="PT Astra Serif" w:hAnsi="PT Astra Serif"/>
          <w:sz w:val="24"/>
          <w:szCs w:val="24"/>
        </w:rPr>
        <w:t xml:space="preserve">4. Размер платы по Договору за период осуществления уличной торговли (далее - Плата по Договору) определен на основании протокола о результатах аукциона на право заключения договора на размещение нестационарного объекта уличной торговли № </w:t>
      </w:r>
      <w:proofErr w:type="spellStart"/>
      <w:r w:rsidRPr="00D5636D">
        <w:rPr>
          <w:rFonts w:ascii="PT Astra Serif" w:hAnsi="PT Astra Serif"/>
          <w:sz w:val="24"/>
          <w:szCs w:val="24"/>
        </w:rPr>
        <w:t>____от</w:t>
      </w:r>
      <w:proofErr w:type="spellEnd"/>
      <w:r w:rsidRPr="00D5636D">
        <w:rPr>
          <w:rFonts w:ascii="PT Astra Serif" w:hAnsi="PT Astra Serif"/>
          <w:sz w:val="24"/>
          <w:szCs w:val="24"/>
        </w:rPr>
        <w:t xml:space="preserve"> «____» ___________ 20__ г. и составляет</w:t>
      </w:r>
      <w:proofErr w:type="gramStart"/>
      <w:r w:rsidRPr="00D5636D">
        <w:rPr>
          <w:rFonts w:ascii="PT Astra Serif" w:hAnsi="PT Astra Serif"/>
          <w:sz w:val="24"/>
          <w:szCs w:val="24"/>
        </w:rPr>
        <w:t xml:space="preserve"> ________(________________________) </w:t>
      </w:r>
      <w:proofErr w:type="gramEnd"/>
      <w:r w:rsidRPr="00D5636D">
        <w:rPr>
          <w:rFonts w:ascii="PT Astra Serif" w:hAnsi="PT Astra Serif"/>
          <w:sz w:val="24"/>
          <w:szCs w:val="24"/>
        </w:rPr>
        <w:t>рублей __ копеек.</w:t>
      </w:r>
    </w:p>
    <w:p w:rsidR="00D5636D" w:rsidRPr="00D5636D" w:rsidRDefault="00D5636D" w:rsidP="00D5636D">
      <w:pPr>
        <w:spacing w:after="0" w:line="240" w:lineRule="auto"/>
        <w:ind w:firstLine="709"/>
        <w:jc w:val="both"/>
        <w:rPr>
          <w:rFonts w:ascii="PT Astra Serif" w:hAnsi="PT Astra Serif"/>
          <w:sz w:val="24"/>
          <w:szCs w:val="24"/>
        </w:rPr>
      </w:pPr>
      <w:r w:rsidRPr="00D5636D">
        <w:rPr>
          <w:rFonts w:ascii="PT Astra Serif" w:hAnsi="PT Astra Serif"/>
          <w:sz w:val="24"/>
          <w:szCs w:val="24"/>
        </w:rPr>
        <w:t>5. Задаток в размере 25 000 (двадцати пяти тысячи) рублей, перечисленный Стороной 2 для участия в аукционе, засчитывается в счет Платы по Договору.</w:t>
      </w:r>
    </w:p>
    <w:p w:rsidR="00D5636D" w:rsidRPr="00D5636D" w:rsidRDefault="00D5636D" w:rsidP="00D5636D">
      <w:pPr>
        <w:spacing w:after="0" w:line="240" w:lineRule="auto"/>
        <w:ind w:firstLine="709"/>
        <w:jc w:val="both"/>
        <w:rPr>
          <w:rFonts w:ascii="PT Astra Serif" w:eastAsia="Times New Roman" w:hAnsi="PT Astra Serif" w:cs="Arial"/>
          <w:sz w:val="24"/>
          <w:szCs w:val="24"/>
          <w:lang w:eastAsia="ru-RU"/>
        </w:rPr>
      </w:pPr>
      <w:r w:rsidRPr="00D5636D">
        <w:rPr>
          <w:rFonts w:ascii="PT Astra Serif" w:eastAsia="Times New Roman" w:hAnsi="PT Astra Serif" w:cs="Arial"/>
          <w:sz w:val="24"/>
          <w:szCs w:val="24"/>
          <w:lang w:eastAsia="ru-RU"/>
        </w:rPr>
        <w:t>Разница между суммой задатка, внесенного Стороной 2 для участия в аукционе, и ценой права заключения Договора в размере</w:t>
      </w:r>
      <w:proofErr w:type="gramStart"/>
      <w:r w:rsidRPr="00D5636D">
        <w:rPr>
          <w:rFonts w:ascii="PT Astra Serif" w:eastAsia="Times New Roman" w:hAnsi="PT Astra Serif" w:cs="Arial"/>
          <w:sz w:val="24"/>
          <w:szCs w:val="24"/>
          <w:lang w:eastAsia="ru-RU"/>
        </w:rPr>
        <w:t xml:space="preserve"> __________ (_________) </w:t>
      </w:r>
      <w:proofErr w:type="gramEnd"/>
      <w:r w:rsidRPr="00D5636D">
        <w:rPr>
          <w:rFonts w:ascii="PT Astra Serif" w:eastAsia="Times New Roman" w:hAnsi="PT Astra Serif" w:cs="Arial"/>
          <w:sz w:val="24"/>
          <w:szCs w:val="24"/>
          <w:lang w:eastAsia="ru-RU"/>
        </w:rPr>
        <w:t>рублей возвращается Стороне 2 в течение семи рабочих дней после подписания Договора</w:t>
      </w:r>
      <w:r w:rsidRPr="00D5636D">
        <w:rPr>
          <w:rFonts w:ascii="PT Astra Serif" w:hAnsi="PT Astra Serif"/>
          <w:sz w:val="24"/>
          <w:szCs w:val="24"/>
        </w:rPr>
        <w:t>.</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 xml:space="preserve">6. Плата по Договору производится Стороной 2 в течение десяти рабочих дней после его подписания по следующим реквизитам: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D5636D">
        <w:rPr>
          <w:rFonts w:ascii="PT Astra Serif" w:hAnsi="PT Astra Serif"/>
          <w:sz w:val="24"/>
          <w:szCs w:val="24"/>
        </w:rPr>
        <w:t>р</w:t>
      </w:r>
      <w:proofErr w:type="spellEnd"/>
      <w:proofErr w:type="gramEnd"/>
      <w:r w:rsidRPr="00D5636D">
        <w:rPr>
          <w:rFonts w:ascii="PT Astra Serif" w:hAnsi="PT Astra Serif"/>
          <w:sz w:val="24"/>
          <w:szCs w:val="24"/>
        </w:rPr>
        <w:t xml:space="preserve">/с </w:t>
      </w:r>
      <w:r w:rsidRPr="00D5636D">
        <w:rPr>
          <w:rFonts w:ascii="PT Astra Serif" w:hAnsi="PT Astra Serif"/>
          <w:color w:val="000000"/>
          <w:sz w:val="24"/>
          <w:szCs w:val="24"/>
        </w:rPr>
        <w:t>03100643000000014300</w:t>
      </w:r>
      <w:r w:rsidRPr="00D5636D">
        <w:rPr>
          <w:rFonts w:ascii="PT Astra Serif" w:hAnsi="PT Astra Serif"/>
          <w:sz w:val="24"/>
          <w:szCs w:val="24"/>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дата и номер Договора, сумма оплаты.</w:t>
      </w:r>
    </w:p>
    <w:p w:rsidR="00D5636D" w:rsidRPr="00D5636D" w:rsidRDefault="00D5636D" w:rsidP="00D5636D">
      <w:pPr>
        <w:pStyle w:val="aa"/>
        <w:spacing w:after="0"/>
        <w:jc w:val="both"/>
        <w:rPr>
          <w:rFonts w:ascii="PT Astra Serif" w:hAnsi="PT Astra Serif"/>
          <w:sz w:val="24"/>
          <w:szCs w:val="24"/>
        </w:rPr>
      </w:pPr>
      <w:r w:rsidRPr="00D5636D">
        <w:rPr>
          <w:rFonts w:ascii="PT Astra Serif" w:hAnsi="PT Astra Serif"/>
          <w:sz w:val="24"/>
          <w:szCs w:val="24"/>
        </w:rPr>
        <w:tab/>
        <w:t xml:space="preserve">7. В случае досрочного расторжения Договора по инициативе </w:t>
      </w:r>
      <w:r w:rsidRPr="00D5636D">
        <w:rPr>
          <w:rFonts w:ascii="PT Astra Serif" w:hAnsi="PT Astra Serif" w:cs="Arial"/>
          <w:sz w:val="24"/>
          <w:szCs w:val="24"/>
          <w:lang w:eastAsia="ru-RU"/>
        </w:rPr>
        <w:t>Стороны 2</w:t>
      </w:r>
      <w:r w:rsidRPr="00D5636D">
        <w:rPr>
          <w:rFonts w:ascii="PT Astra Serif" w:hAnsi="PT Astra Serif"/>
          <w:sz w:val="24"/>
          <w:szCs w:val="24"/>
        </w:rPr>
        <w:t>, а также досрочного расторжения по инициативе Стороны 1 в случаях, предусмотренных подпунктом 3 пункта 9 главы 3 Договора, денежные средства, внесенные в качестве платы за предоставление права на размещение Объекта, возврату не подлежат.</w:t>
      </w:r>
    </w:p>
    <w:p w:rsidR="00D5636D" w:rsidRPr="00D5636D" w:rsidRDefault="00D5636D" w:rsidP="00D5636D">
      <w:pPr>
        <w:pStyle w:val="aa"/>
        <w:spacing w:after="0"/>
        <w:ind w:firstLine="709"/>
        <w:jc w:val="both"/>
        <w:rPr>
          <w:rFonts w:ascii="PT Astra Serif" w:hAnsi="PT Astra Serif"/>
          <w:sz w:val="24"/>
          <w:szCs w:val="24"/>
        </w:rPr>
      </w:pPr>
      <w:r w:rsidRPr="00D5636D">
        <w:rPr>
          <w:rFonts w:ascii="PT Astra Serif" w:hAnsi="PT Astra Serif"/>
          <w:sz w:val="24"/>
          <w:szCs w:val="24"/>
        </w:rPr>
        <w:t>8. Неиспользование Объекта Стороной 2 не может служить основанием невнесения платы за предоставление права на размещение Объекта.</w:t>
      </w:r>
    </w:p>
    <w:p w:rsidR="00D5636D" w:rsidRPr="00D5636D" w:rsidRDefault="00D5636D" w:rsidP="00D5636D">
      <w:pPr>
        <w:pStyle w:val="ConsPlusNormal0"/>
        <w:ind w:firstLine="709"/>
        <w:jc w:val="both"/>
        <w:rPr>
          <w:rFonts w:ascii="PT Astra Serif" w:hAnsi="PT Astra Serif"/>
          <w:sz w:val="24"/>
          <w:szCs w:val="24"/>
        </w:rPr>
      </w:pPr>
    </w:p>
    <w:p w:rsidR="00D5636D" w:rsidRPr="00D5636D" w:rsidRDefault="00D5636D" w:rsidP="00D5636D">
      <w:pPr>
        <w:pStyle w:val="ConsPlusNormal0"/>
        <w:ind w:firstLine="709"/>
        <w:jc w:val="center"/>
        <w:outlineLvl w:val="2"/>
        <w:rPr>
          <w:rFonts w:ascii="PT Astra Serif" w:hAnsi="PT Astra Serif"/>
          <w:b/>
          <w:sz w:val="24"/>
          <w:szCs w:val="24"/>
        </w:rPr>
      </w:pPr>
      <w:r w:rsidRPr="00D5636D">
        <w:rPr>
          <w:rFonts w:ascii="PT Astra Serif" w:hAnsi="PT Astra Serif"/>
          <w:b/>
          <w:sz w:val="24"/>
          <w:szCs w:val="24"/>
        </w:rPr>
        <w:t>Глава 3. Права и обязанности Стороны 1</w:t>
      </w:r>
    </w:p>
    <w:p w:rsidR="00D5636D" w:rsidRPr="00D5636D" w:rsidRDefault="00D5636D" w:rsidP="00D5636D">
      <w:pPr>
        <w:pStyle w:val="ConsPlusNormal0"/>
        <w:ind w:firstLine="709"/>
        <w:jc w:val="center"/>
        <w:rPr>
          <w:rFonts w:ascii="PT Astra Serif" w:hAnsi="PT Astra Serif"/>
          <w:sz w:val="24"/>
          <w:szCs w:val="24"/>
        </w:rPr>
      </w:pP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9. Сторона 1 имеет право:</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1) на беспрепятственный доступ к Объекту с целью проверки его использования в соответствии с условиями Договора;</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2) требовать от Стороны 2 устранения выявленных нарушений условий Договора;</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3) досрочно в одностороннем порядке расторгнуть Договор в случаях установления фактов:</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 использования Объекта не по целевому назначению;</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 установления факта передачи Объекта третьему лицу;</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 xml:space="preserve">- нарушения требований к размещению и эксплуатации Объекта, предусмотренных подпунктами 1, 2, 4, 5 пункта 12 главы 4 Договора. </w:t>
      </w:r>
    </w:p>
    <w:p w:rsidR="00D5636D" w:rsidRPr="00D5636D" w:rsidRDefault="00D5636D" w:rsidP="00D5636D">
      <w:pPr>
        <w:pStyle w:val="ConsPlusNormal0"/>
        <w:ind w:firstLine="709"/>
        <w:jc w:val="both"/>
        <w:rPr>
          <w:rFonts w:ascii="PT Astra Serif" w:hAnsi="PT Astra Serif"/>
          <w:sz w:val="24"/>
          <w:szCs w:val="24"/>
        </w:rPr>
      </w:pPr>
      <w:proofErr w:type="gramStart"/>
      <w:r w:rsidRPr="00D5636D">
        <w:rPr>
          <w:rFonts w:ascii="PT Astra Serif" w:hAnsi="PT Astra Serif"/>
          <w:sz w:val="24"/>
          <w:szCs w:val="24"/>
        </w:rPr>
        <w:t>4)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10. Сторона 1 обязана:</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1) предоставить Стороне 2 место для размещения Объекта;</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2)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w:t>
      </w:r>
    </w:p>
    <w:p w:rsidR="00D5636D" w:rsidRPr="00D5636D" w:rsidRDefault="00D5636D" w:rsidP="00D5636D">
      <w:pPr>
        <w:pStyle w:val="ConsPlusNormal0"/>
        <w:ind w:firstLine="709"/>
        <w:jc w:val="center"/>
        <w:rPr>
          <w:rFonts w:ascii="PT Astra Serif" w:hAnsi="PT Astra Serif"/>
          <w:sz w:val="24"/>
          <w:szCs w:val="24"/>
          <w:highlight w:val="yellow"/>
        </w:rPr>
      </w:pPr>
    </w:p>
    <w:p w:rsidR="00D5636D" w:rsidRPr="00D5636D" w:rsidRDefault="00D5636D" w:rsidP="00D5636D">
      <w:pPr>
        <w:pStyle w:val="ConsPlusNormal0"/>
        <w:ind w:firstLine="709"/>
        <w:jc w:val="center"/>
        <w:outlineLvl w:val="2"/>
        <w:rPr>
          <w:rFonts w:ascii="PT Astra Serif" w:hAnsi="PT Astra Serif"/>
          <w:b/>
          <w:sz w:val="24"/>
          <w:szCs w:val="24"/>
        </w:rPr>
      </w:pPr>
      <w:r w:rsidRPr="00D5636D">
        <w:rPr>
          <w:rFonts w:ascii="PT Astra Serif" w:hAnsi="PT Astra Serif"/>
          <w:b/>
          <w:sz w:val="24"/>
          <w:szCs w:val="24"/>
        </w:rPr>
        <w:t>Глава 4. Права и обязанности Стороны 2</w:t>
      </w:r>
    </w:p>
    <w:p w:rsidR="00D5636D" w:rsidRPr="00D5636D" w:rsidRDefault="00D5636D" w:rsidP="00D5636D">
      <w:pPr>
        <w:pStyle w:val="ConsPlusNormal0"/>
        <w:ind w:firstLine="709"/>
        <w:jc w:val="center"/>
        <w:rPr>
          <w:rFonts w:ascii="PT Astra Serif" w:hAnsi="PT Astra Serif"/>
          <w:b/>
          <w:sz w:val="24"/>
          <w:szCs w:val="24"/>
        </w:rPr>
      </w:pPr>
    </w:p>
    <w:p w:rsidR="00D5636D" w:rsidRPr="00D5636D" w:rsidRDefault="00D5636D" w:rsidP="00D5636D">
      <w:pPr>
        <w:widowControl w:val="0"/>
        <w:spacing w:after="0" w:line="240" w:lineRule="auto"/>
        <w:ind w:firstLine="709"/>
        <w:jc w:val="both"/>
        <w:rPr>
          <w:rFonts w:ascii="PT Astra Serif" w:hAnsi="PT Astra Serif"/>
          <w:sz w:val="24"/>
          <w:szCs w:val="24"/>
          <w:highlight w:val="yellow"/>
        </w:rPr>
      </w:pPr>
      <w:r w:rsidRPr="00D5636D">
        <w:rPr>
          <w:rFonts w:ascii="PT Astra Serif" w:hAnsi="PT Astra Serif"/>
          <w:sz w:val="24"/>
          <w:szCs w:val="24"/>
        </w:rPr>
        <w:t xml:space="preserve">11. Сторона 2 имеет право досрочно расторгнуть Договор по основаниям, предусмотренным подпунктом 1 пункта 16 главы 5 Договора с уведомлением Стороны 1 об </w:t>
      </w:r>
      <w:r w:rsidRPr="00D5636D">
        <w:rPr>
          <w:rFonts w:ascii="PT Astra Serif" w:hAnsi="PT Astra Serif"/>
          <w:sz w:val="24"/>
          <w:szCs w:val="24"/>
        </w:rPr>
        <w:lastRenderedPageBreak/>
        <w:t>отказе от исполнения Договора.</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12. Сторона 2 обязана:</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1) обеспечить размещение Объекта в соответствии с требованиями главы 1 Договора;</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2) обеспечить соответствие внешнего вида Объекта требованиям аукционной документации;</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3) обеспечить в соответствии со специализацией функционирование нестационарного объекта уличной торговли в течение всего срока действия Договора;</w:t>
      </w:r>
    </w:p>
    <w:p w:rsidR="00D5636D" w:rsidRPr="00D5636D" w:rsidRDefault="00D5636D" w:rsidP="00D5636D">
      <w:pPr>
        <w:widowControl w:val="0"/>
        <w:overflowPunct w:val="0"/>
        <w:spacing w:after="0" w:line="240" w:lineRule="auto"/>
        <w:ind w:firstLine="709"/>
        <w:jc w:val="both"/>
        <w:textAlignment w:val="baseline"/>
        <w:rPr>
          <w:rFonts w:ascii="PT Astra Serif" w:hAnsi="PT Astra Serif"/>
          <w:sz w:val="24"/>
          <w:szCs w:val="24"/>
        </w:rPr>
      </w:pPr>
      <w:r w:rsidRPr="00D5636D">
        <w:rPr>
          <w:rFonts w:ascii="PT Astra Serif" w:eastAsia="Times New Roman" w:hAnsi="PT Astra Serif"/>
          <w:sz w:val="24"/>
          <w:szCs w:val="24"/>
          <w:lang w:eastAsia="ru-RU"/>
        </w:rPr>
        <w:t xml:space="preserve">4) </w:t>
      </w:r>
      <w:r w:rsidRPr="00D5636D">
        <w:rPr>
          <w:rFonts w:ascii="PT Astra Serif" w:hAnsi="PT Astra Serif"/>
          <w:sz w:val="24"/>
          <w:szCs w:val="24"/>
        </w:rPr>
        <w:t xml:space="preserve">при осуществлении торговой деятельности соблюдать требования правил торговли,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5) обеспечить эксплуатацию и содержание Объекта в соответствии с требованиями Положения о порядке</w:t>
      </w:r>
      <w:r w:rsidRPr="00D5636D">
        <w:rPr>
          <w:rFonts w:ascii="PT Astra Serif" w:hAnsi="PT Astra Serif"/>
          <w:sz w:val="24"/>
          <w:szCs w:val="24"/>
          <w:lang w:eastAsia="en-US"/>
        </w:rPr>
        <w:t xml:space="preserve"> размещения нестационарных объектов уличной торговли на территории города Кургана</w:t>
      </w:r>
      <w:r w:rsidRPr="00D5636D">
        <w:rPr>
          <w:rFonts w:ascii="PT Astra Serif" w:hAnsi="PT Astra Serif"/>
          <w:sz w:val="24"/>
          <w:szCs w:val="24"/>
        </w:rPr>
        <w:t>, в том числе ежедневную уборку прилегающей к нему территории, вывоз мусора и тары;</w:t>
      </w:r>
    </w:p>
    <w:p w:rsidR="00D5636D" w:rsidRPr="00D5636D" w:rsidRDefault="00D5636D" w:rsidP="00D5636D">
      <w:pPr>
        <w:pStyle w:val="ConsPlusNormal0"/>
        <w:ind w:firstLine="709"/>
        <w:jc w:val="both"/>
        <w:rPr>
          <w:rFonts w:ascii="PT Astra Serif" w:hAnsi="PT Astra Serif"/>
          <w:sz w:val="24"/>
          <w:szCs w:val="24"/>
        </w:rPr>
      </w:pPr>
      <w:r w:rsidRPr="00D5636D">
        <w:rPr>
          <w:rFonts w:ascii="PT Astra Serif" w:hAnsi="PT Astra Serif"/>
          <w:sz w:val="24"/>
          <w:szCs w:val="24"/>
        </w:rPr>
        <w:t>6) в случае изменения юридического адреса или иных реквизитов в течение 5 рабочих дней направить Стороне 1 письменное уведомление об этом;</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 xml:space="preserve">7)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w:t>
      </w:r>
      <w:proofErr w:type="spellStart"/>
      <w:r w:rsidRPr="00D5636D">
        <w:rPr>
          <w:rFonts w:ascii="PT Astra Serif" w:hAnsi="PT Astra Serif"/>
          <w:sz w:val="24"/>
          <w:szCs w:val="24"/>
        </w:rPr>
        <w:t>прдоставлением</w:t>
      </w:r>
      <w:proofErr w:type="spellEnd"/>
      <w:r w:rsidRPr="00D5636D">
        <w:rPr>
          <w:rFonts w:ascii="PT Astra Serif" w:hAnsi="PT Astra Serif"/>
          <w:sz w:val="24"/>
          <w:szCs w:val="24"/>
        </w:rPr>
        <w:t xml:space="preserve"> фотоматериалов, подтверждающих демонтаж Объекта.</w:t>
      </w:r>
    </w:p>
    <w:p w:rsidR="00D5636D" w:rsidRPr="00D5636D" w:rsidRDefault="00D5636D" w:rsidP="00D5636D">
      <w:pPr>
        <w:widowControl w:val="0"/>
        <w:spacing w:after="0" w:line="240" w:lineRule="auto"/>
        <w:ind w:firstLine="709"/>
        <w:jc w:val="both"/>
        <w:rPr>
          <w:rFonts w:ascii="PT Astra Serif" w:hAnsi="PT Astra Serif"/>
          <w:sz w:val="24"/>
          <w:szCs w:val="24"/>
        </w:rPr>
      </w:pPr>
    </w:p>
    <w:p w:rsidR="00D5636D" w:rsidRPr="00D5636D" w:rsidRDefault="00D5636D" w:rsidP="00D5636D">
      <w:pPr>
        <w:widowControl w:val="0"/>
        <w:spacing w:after="0" w:line="240" w:lineRule="auto"/>
        <w:ind w:firstLine="709"/>
        <w:jc w:val="center"/>
        <w:rPr>
          <w:rFonts w:ascii="PT Astra Serif" w:hAnsi="PT Astra Serif"/>
          <w:b/>
          <w:sz w:val="24"/>
          <w:szCs w:val="24"/>
        </w:rPr>
      </w:pPr>
      <w:r w:rsidRPr="00D5636D">
        <w:rPr>
          <w:rFonts w:ascii="PT Astra Serif" w:hAnsi="PT Astra Serif"/>
          <w:b/>
          <w:sz w:val="24"/>
          <w:szCs w:val="24"/>
        </w:rPr>
        <w:t>Глава 5. Изменение, прекращение и расторжение Договора</w:t>
      </w:r>
    </w:p>
    <w:p w:rsidR="00D5636D" w:rsidRPr="00D5636D" w:rsidRDefault="00D5636D" w:rsidP="00D5636D">
      <w:pPr>
        <w:pStyle w:val="ConsPlusNormal0"/>
        <w:ind w:firstLine="709"/>
        <w:jc w:val="both"/>
        <w:rPr>
          <w:rFonts w:ascii="PT Astra Serif" w:hAnsi="PT Astra Serif"/>
          <w:b/>
          <w:sz w:val="24"/>
          <w:szCs w:val="24"/>
        </w:rPr>
      </w:pP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13. Все изменения и (или) дополнения к Договору оформляются сторонами в письменной форме и являются неотъемлемой частью Договора.</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14. Окончание срока действия Договора влечет прекращение обязатель</w:t>
      </w:r>
      <w:proofErr w:type="gramStart"/>
      <w:r w:rsidRPr="00D5636D">
        <w:rPr>
          <w:rFonts w:ascii="PT Astra Serif" w:hAnsi="PT Astra Serif"/>
          <w:sz w:val="24"/>
          <w:szCs w:val="24"/>
        </w:rPr>
        <w:t>ств ст</w:t>
      </w:r>
      <w:proofErr w:type="gramEnd"/>
      <w:r w:rsidRPr="00D5636D">
        <w:rPr>
          <w:rFonts w:ascii="PT Astra Serif" w:hAnsi="PT Astra Serif"/>
          <w:sz w:val="24"/>
          <w:szCs w:val="24"/>
        </w:rPr>
        <w:t>орон по Договору, за исключением исполнения обязательств, предусмотренных подпунктом 7 пункта 12 главы 4 Договора.</w:t>
      </w:r>
    </w:p>
    <w:p w:rsidR="00D5636D" w:rsidRPr="00D5636D" w:rsidRDefault="00D5636D" w:rsidP="00D5636D">
      <w:pPr>
        <w:spacing w:after="0" w:line="240" w:lineRule="auto"/>
        <w:ind w:firstLine="709"/>
        <w:jc w:val="both"/>
        <w:rPr>
          <w:rFonts w:ascii="PT Astra Serif" w:hAnsi="PT Astra Serif"/>
          <w:sz w:val="24"/>
          <w:szCs w:val="24"/>
        </w:rPr>
      </w:pPr>
      <w:r w:rsidRPr="00D5636D">
        <w:rPr>
          <w:rFonts w:ascii="PT Astra Serif" w:hAnsi="PT Astra Serif"/>
          <w:sz w:val="24"/>
          <w:szCs w:val="24"/>
        </w:rPr>
        <w:t>15. Досрочное расторжение Договора допускается по соглашению сторон  в случаях, предусмотренных законодательством.</w:t>
      </w:r>
    </w:p>
    <w:p w:rsidR="00D5636D" w:rsidRPr="00D5636D" w:rsidRDefault="00D5636D" w:rsidP="00D5636D">
      <w:pPr>
        <w:widowControl w:val="0"/>
        <w:spacing w:after="0" w:line="240" w:lineRule="auto"/>
        <w:ind w:firstLine="709"/>
        <w:jc w:val="both"/>
        <w:rPr>
          <w:rFonts w:ascii="PT Astra Serif" w:hAnsi="PT Astra Serif"/>
          <w:color w:val="000000"/>
          <w:sz w:val="24"/>
          <w:szCs w:val="24"/>
          <w:shd w:val="clear" w:color="auto" w:fill="FFFFFF"/>
        </w:rPr>
      </w:pPr>
      <w:r w:rsidRPr="00D5636D">
        <w:rPr>
          <w:rFonts w:ascii="PT Astra Serif" w:hAnsi="PT Astra Serif"/>
          <w:sz w:val="24"/>
          <w:szCs w:val="24"/>
        </w:rPr>
        <w:t>16. Односторонний отказ от исполнения Договора допускается в следующих случаях:</w:t>
      </w:r>
      <w:r w:rsidRPr="00D5636D">
        <w:rPr>
          <w:rFonts w:ascii="PT Astra Serif" w:hAnsi="PT Astra Serif"/>
          <w:color w:val="000000"/>
          <w:sz w:val="24"/>
          <w:szCs w:val="24"/>
          <w:shd w:val="clear" w:color="auto" w:fill="FFFFFF"/>
        </w:rPr>
        <w:t xml:space="preserve"> </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 xml:space="preserve">1) </w:t>
      </w:r>
      <w:r w:rsidRPr="00D5636D">
        <w:rPr>
          <w:rFonts w:ascii="PT Astra Serif" w:hAnsi="PT Astra Serif"/>
          <w:color w:val="000000"/>
          <w:sz w:val="24"/>
          <w:szCs w:val="24"/>
          <w:shd w:val="clear" w:color="auto" w:fill="FFFFFF"/>
        </w:rPr>
        <w:t xml:space="preserve">односторонний отказ Стороны 2 от исполнения Договора допускается в случае </w:t>
      </w:r>
      <w:r w:rsidRPr="00D5636D">
        <w:rPr>
          <w:rFonts w:ascii="PT Astra Serif" w:hAnsi="PT Astra Serif"/>
          <w:sz w:val="24"/>
          <w:szCs w:val="24"/>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уведомления об отказе от исполнения Договора;</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 xml:space="preserve">2) </w:t>
      </w:r>
      <w:r w:rsidRPr="00D5636D">
        <w:rPr>
          <w:rFonts w:ascii="PT Astra Serif" w:hAnsi="PT Astra Serif"/>
          <w:color w:val="000000"/>
          <w:sz w:val="24"/>
          <w:szCs w:val="24"/>
          <w:shd w:val="clear" w:color="auto" w:fill="FFFFFF"/>
        </w:rPr>
        <w:t xml:space="preserve">односторонний отказ Стороны 1 от исполнения Договора допускается в случаях, установленных </w:t>
      </w:r>
      <w:r w:rsidRPr="00D5636D">
        <w:rPr>
          <w:rFonts w:ascii="PT Astra Serif" w:hAnsi="PT Astra Serif"/>
          <w:sz w:val="24"/>
          <w:szCs w:val="24"/>
        </w:rPr>
        <w:t>подпунктом 3 пункта 9 главы 3 Договора, при этом Договор считается расторгнутым с момента направления Стороной 1 уведомления об отказе от исполнения Договора.</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17. По окончании срока действия Договора,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w:t>
      </w:r>
    </w:p>
    <w:p w:rsidR="00D5636D" w:rsidRPr="00D5636D" w:rsidRDefault="00D5636D" w:rsidP="00D5636D">
      <w:pPr>
        <w:widowControl w:val="0"/>
        <w:spacing w:after="0" w:line="240" w:lineRule="auto"/>
        <w:ind w:firstLine="709"/>
        <w:jc w:val="center"/>
        <w:outlineLvl w:val="1"/>
        <w:rPr>
          <w:rFonts w:ascii="PT Astra Serif" w:hAnsi="PT Astra Serif"/>
          <w:b/>
          <w:sz w:val="24"/>
          <w:szCs w:val="24"/>
        </w:rPr>
      </w:pPr>
    </w:p>
    <w:p w:rsidR="00D5636D" w:rsidRPr="00D5636D" w:rsidRDefault="00D5636D" w:rsidP="00D5636D">
      <w:pPr>
        <w:widowControl w:val="0"/>
        <w:spacing w:after="0" w:line="240" w:lineRule="auto"/>
        <w:ind w:firstLine="709"/>
        <w:jc w:val="center"/>
        <w:outlineLvl w:val="1"/>
        <w:rPr>
          <w:rFonts w:ascii="PT Astra Serif" w:hAnsi="PT Astra Serif"/>
          <w:b/>
          <w:sz w:val="24"/>
          <w:szCs w:val="24"/>
        </w:rPr>
      </w:pPr>
      <w:r w:rsidRPr="00D5636D">
        <w:rPr>
          <w:rFonts w:ascii="PT Astra Serif" w:hAnsi="PT Astra Serif"/>
          <w:b/>
          <w:sz w:val="24"/>
          <w:szCs w:val="24"/>
        </w:rPr>
        <w:t>Глава 6. Ответственность Сторон</w:t>
      </w:r>
    </w:p>
    <w:p w:rsidR="00D5636D" w:rsidRPr="00D5636D" w:rsidRDefault="00D5636D" w:rsidP="00D5636D">
      <w:pPr>
        <w:widowControl w:val="0"/>
        <w:spacing w:after="0" w:line="240" w:lineRule="auto"/>
        <w:ind w:firstLine="709"/>
        <w:jc w:val="center"/>
        <w:outlineLvl w:val="1"/>
        <w:rPr>
          <w:rFonts w:ascii="PT Astra Serif" w:hAnsi="PT Astra Serif"/>
          <w:b/>
          <w:sz w:val="24"/>
          <w:szCs w:val="24"/>
        </w:rPr>
      </w:pP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18.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 xml:space="preserve">19. Стороны освобождаются </w:t>
      </w:r>
      <w:proofErr w:type="gramStart"/>
      <w:r w:rsidRPr="00D5636D">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D5636D">
        <w:rPr>
          <w:rFonts w:ascii="PT Astra Serif" w:hAnsi="PT Astra Serif"/>
          <w:sz w:val="24"/>
          <w:szCs w:val="24"/>
        </w:rPr>
        <w:t xml:space="preserve"> Российской Федерации.</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20. 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 от цены права заключения Договора.</w:t>
      </w:r>
    </w:p>
    <w:p w:rsidR="00D5636D" w:rsidRPr="00D5636D" w:rsidRDefault="00D5636D" w:rsidP="00D5636D">
      <w:pPr>
        <w:widowControl w:val="0"/>
        <w:spacing w:after="0" w:line="240" w:lineRule="auto"/>
        <w:ind w:firstLine="709"/>
        <w:jc w:val="both"/>
        <w:rPr>
          <w:rFonts w:ascii="PT Astra Serif" w:hAnsi="PT Astra Serif"/>
          <w:sz w:val="24"/>
          <w:szCs w:val="24"/>
        </w:rPr>
      </w:pPr>
    </w:p>
    <w:p w:rsidR="00D5636D" w:rsidRPr="00D5636D" w:rsidRDefault="00D5636D" w:rsidP="00D5636D">
      <w:pPr>
        <w:widowControl w:val="0"/>
        <w:spacing w:after="0" w:line="240" w:lineRule="auto"/>
        <w:ind w:firstLine="709"/>
        <w:jc w:val="center"/>
        <w:outlineLvl w:val="2"/>
        <w:rPr>
          <w:rFonts w:ascii="PT Astra Serif" w:hAnsi="PT Astra Serif"/>
          <w:b/>
          <w:sz w:val="24"/>
          <w:szCs w:val="24"/>
        </w:rPr>
      </w:pPr>
      <w:r w:rsidRPr="00D5636D">
        <w:rPr>
          <w:rFonts w:ascii="PT Astra Serif" w:hAnsi="PT Astra Serif"/>
          <w:b/>
          <w:sz w:val="24"/>
          <w:szCs w:val="24"/>
        </w:rPr>
        <w:t>Глава 7. Заключительные положения</w:t>
      </w:r>
    </w:p>
    <w:p w:rsidR="00D5636D" w:rsidRPr="00D5636D" w:rsidRDefault="00D5636D" w:rsidP="00D5636D">
      <w:pPr>
        <w:widowControl w:val="0"/>
        <w:spacing w:after="0" w:line="240" w:lineRule="auto"/>
        <w:ind w:firstLine="709"/>
        <w:jc w:val="center"/>
        <w:outlineLvl w:val="2"/>
        <w:rPr>
          <w:rFonts w:ascii="PT Astra Serif" w:hAnsi="PT Astra Serif"/>
          <w:b/>
          <w:sz w:val="24"/>
          <w:szCs w:val="24"/>
        </w:rPr>
      </w:pP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21. Договор вступает в силу с момента подписания его сторонами.</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22. Договор составлен в 2-х экземплярах, имеющих одинаковую юридическую силу, по одному экземпляру для каждой из Сторон.</w:t>
      </w:r>
    </w:p>
    <w:p w:rsidR="00D5636D" w:rsidRPr="00D5636D" w:rsidRDefault="00D5636D" w:rsidP="00D5636D">
      <w:pPr>
        <w:widowControl w:val="0"/>
        <w:spacing w:after="0" w:line="240" w:lineRule="auto"/>
        <w:ind w:firstLine="709"/>
        <w:jc w:val="both"/>
        <w:rPr>
          <w:rFonts w:ascii="PT Astra Serif" w:hAnsi="PT Astra Serif"/>
          <w:sz w:val="24"/>
          <w:szCs w:val="24"/>
        </w:rPr>
      </w:pPr>
      <w:r w:rsidRPr="00D5636D">
        <w:rPr>
          <w:rFonts w:ascii="PT Astra Serif" w:hAnsi="PT Astra Serif"/>
          <w:sz w:val="24"/>
          <w:szCs w:val="24"/>
        </w:rPr>
        <w:t>23. Вопросы, неурегулированные Договором, разрешаются в соответствии с действующим законодательством Российской Федерации.</w:t>
      </w:r>
    </w:p>
    <w:p w:rsidR="00D5636D" w:rsidRPr="00D5636D" w:rsidRDefault="00D5636D" w:rsidP="00D5636D">
      <w:pPr>
        <w:pStyle w:val="aa"/>
        <w:spacing w:after="0"/>
        <w:ind w:firstLine="709"/>
        <w:jc w:val="both"/>
        <w:rPr>
          <w:rFonts w:ascii="PT Astra Serif" w:hAnsi="PT Astra Serif"/>
          <w:sz w:val="24"/>
          <w:szCs w:val="24"/>
        </w:rPr>
      </w:pPr>
    </w:p>
    <w:tbl>
      <w:tblPr>
        <w:tblW w:w="9843" w:type="dxa"/>
        <w:tblLayout w:type="fixed"/>
        <w:tblCellMar>
          <w:top w:w="102" w:type="dxa"/>
          <w:left w:w="62" w:type="dxa"/>
          <w:bottom w:w="102" w:type="dxa"/>
          <w:right w:w="62" w:type="dxa"/>
        </w:tblCellMar>
        <w:tblLook w:val="0000"/>
      </w:tblPr>
      <w:tblGrid>
        <w:gridCol w:w="4818"/>
        <w:gridCol w:w="4819"/>
        <w:gridCol w:w="206"/>
      </w:tblGrid>
      <w:tr w:rsidR="00D5636D" w:rsidRPr="00D5636D" w:rsidTr="00D5636D">
        <w:trPr>
          <w:gridAfter w:val="1"/>
          <w:wAfter w:w="206" w:type="dxa"/>
        </w:trPr>
        <w:tc>
          <w:tcPr>
            <w:tcW w:w="4818" w:type="dxa"/>
          </w:tcPr>
          <w:p w:rsidR="00D5636D" w:rsidRPr="00D5636D" w:rsidRDefault="00D5636D" w:rsidP="00D5636D">
            <w:pPr>
              <w:pStyle w:val="ConsPlusNormal0"/>
              <w:ind w:firstLine="0"/>
              <w:jc w:val="center"/>
              <w:rPr>
                <w:rFonts w:ascii="PT Astra Serif" w:hAnsi="PT Astra Serif" w:cs="Calibri"/>
                <w:sz w:val="24"/>
                <w:szCs w:val="24"/>
              </w:rPr>
            </w:pPr>
            <w:r w:rsidRPr="00D5636D">
              <w:rPr>
                <w:rFonts w:ascii="PT Astra Serif" w:hAnsi="PT Astra Serif" w:cs="Calibri"/>
                <w:sz w:val="24"/>
                <w:szCs w:val="24"/>
              </w:rPr>
              <w:t>СТОРОНА 1:</w:t>
            </w:r>
          </w:p>
        </w:tc>
        <w:tc>
          <w:tcPr>
            <w:tcW w:w="4819" w:type="dxa"/>
          </w:tcPr>
          <w:p w:rsidR="00D5636D" w:rsidRPr="00D5636D" w:rsidRDefault="00D5636D" w:rsidP="00D5636D">
            <w:pPr>
              <w:pStyle w:val="ConsPlusNormal0"/>
              <w:ind w:firstLine="0"/>
              <w:jc w:val="center"/>
              <w:rPr>
                <w:rFonts w:ascii="PT Astra Serif" w:hAnsi="PT Astra Serif" w:cs="Calibri"/>
                <w:sz w:val="24"/>
                <w:szCs w:val="24"/>
              </w:rPr>
            </w:pPr>
            <w:r w:rsidRPr="00D5636D">
              <w:rPr>
                <w:rFonts w:ascii="PT Astra Serif" w:hAnsi="PT Astra Serif" w:cs="Calibri"/>
                <w:sz w:val="24"/>
                <w:szCs w:val="24"/>
              </w:rPr>
              <w:t>СТОРОНА 2:</w:t>
            </w:r>
          </w:p>
        </w:tc>
      </w:tr>
      <w:tr w:rsidR="00D5636D" w:rsidRPr="00D5636D" w:rsidTr="00D5636D">
        <w:tc>
          <w:tcPr>
            <w:tcW w:w="4818" w:type="dxa"/>
          </w:tcPr>
          <w:tbl>
            <w:tblPr>
              <w:tblW w:w="0" w:type="auto"/>
              <w:tblLayout w:type="fixed"/>
              <w:tblCellMar>
                <w:top w:w="102" w:type="dxa"/>
                <w:left w:w="62" w:type="dxa"/>
                <w:bottom w:w="102" w:type="dxa"/>
                <w:right w:w="62" w:type="dxa"/>
              </w:tblCellMar>
              <w:tblLook w:val="0000"/>
            </w:tblPr>
            <w:tblGrid>
              <w:gridCol w:w="3847"/>
            </w:tblGrid>
            <w:tr w:rsidR="00D5636D" w:rsidRPr="00D5636D" w:rsidTr="00D5636D">
              <w:trPr>
                <w:trHeight w:val="1874"/>
              </w:trPr>
              <w:tc>
                <w:tcPr>
                  <w:tcW w:w="3847" w:type="dxa"/>
                  <w:tcBorders>
                    <w:top w:val="nil"/>
                    <w:left w:val="nil"/>
                    <w:bottom w:val="nil"/>
                    <w:right w:val="nil"/>
                  </w:tcBorders>
                </w:tcPr>
                <w:p w:rsidR="00D5636D" w:rsidRPr="00D5636D" w:rsidRDefault="00D5636D" w:rsidP="00D5636D">
                  <w:pPr>
                    <w:pStyle w:val="aa"/>
                    <w:spacing w:after="0"/>
                    <w:jc w:val="center"/>
                    <w:rPr>
                      <w:rFonts w:ascii="PT Astra Serif" w:hAnsi="PT Astra Serif"/>
                      <w:color w:val="000000"/>
                      <w:sz w:val="24"/>
                      <w:szCs w:val="24"/>
                      <w:shd w:val="clear" w:color="auto" w:fill="FFFFFF"/>
                    </w:rPr>
                  </w:pPr>
                  <w:r w:rsidRPr="00D5636D">
                    <w:rPr>
                      <w:rFonts w:ascii="PT Astra Serif" w:hAnsi="PT Astra Serif"/>
                      <w:color w:val="000000"/>
                      <w:sz w:val="24"/>
                      <w:szCs w:val="24"/>
                      <w:shd w:val="clear" w:color="auto" w:fill="FFFFFF"/>
                    </w:rPr>
                    <w:t>пл. им. В.И. Ленина, дом № 1,</w:t>
                  </w:r>
                </w:p>
                <w:p w:rsidR="00D5636D" w:rsidRPr="00D5636D" w:rsidRDefault="00D5636D" w:rsidP="00D5636D">
                  <w:pPr>
                    <w:pStyle w:val="aa"/>
                    <w:spacing w:after="0"/>
                    <w:jc w:val="center"/>
                    <w:rPr>
                      <w:rFonts w:ascii="PT Astra Serif" w:hAnsi="PT Astra Serif"/>
                      <w:color w:val="000000"/>
                      <w:sz w:val="24"/>
                      <w:szCs w:val="24"/>
                      <w:shd w:val="clear" w:color="auto" w:fill="FFFFFF"/>
                    </w:rPr>
                  </w:pPr>
                  <w:r w:rsidRPr="00D5636D">
                    <w:rPr>
                      <w:rFonts w:ascii="PT Astra Serif" w:hAnsi="PT Astra Serif"/>
                      <w:color w:val="000000"/>
                      <w:sz w:val="24"/>
                      <w:szCs w:val="24"/>
                      <w:shd w:val="clear" w:color="auto" w:fill="FFFFFF"/>
                    </w:rPr>
                    <w:t>город Курган, 640002</w:t>
                  </w:r>
                </w:p>
                <w:p w:rsidR="00D5636D" w:rsidRPr="00D5636D" w:rsidRDefault="00D5636D" w:rsidP="00D5636D">
                  <w:pPr>
                    <w:pStyle w:val="af2"/>
                    <w:shd w:val="clear" w:color="auto" w:fill="FFFFFF"/>
                    <w:overflowPunct w:val="0"/>
                    <w:autoSpaceDE w:val="0"/>
                    <w:jc w:val="center"/>
                    <w:textAlignment w:val="baseline"/>
                    <w:rPr>
                      <w:rFonts w:ascii="PT Astra Serif" w:hAnsi="PT Astra Serif"/>
                      <w:sz w:val="24"/>
                      <w:szCs w:val="24"/>
                    </w:rPr>
                  </w:pPr>
                  <w:r w:rsidRPr="00D5636D">
                    <w:rPr>
                      <w:rFonts w:ascii="PT Astra Serif" w:hAnsi="PT Astra Serif"/>
                      <w:sz w:val="24"/>
                      <w:szCs w:val="24"/>
                    </w:rPr>
                    <w:t xml:space="preserve">т. 42-84-85, </w:t>
                  </w:r>
                </w:p>
                <w:p w:rsidR="00D5636D" w:rsidRPr="00D5636D" w:rsidRDefault="00D5636D" w:rsidP="00D5636D">
                  <w:pPr>
                    <w:pStyle w:val="af2"/>
                    <w:shd w:val="clear" w:color="auto" w:fill="FFFFFF"/>
                    <w:overflowPunct w:val="0"/>
                    <w:autoSpaceDE w:val="0"/>
                    <w:jc w:val="center"/>
                    <w:textAlignment w:val="baseline"/>
                    <w:rPr>
                      <w:rFonts w:ascii="PT Astra Serif" w:hAnsi="PT Astra Serif"/>
                      <w:color w:val="000000"/>
                      <w:sz w:val="24"/>
                      <w:szCs w:val="24"/>
                    </w:rPr>
                  </w:pPr>
                  <w:proofErr w:type="spellStart"/>
                  <w:proofErr w:type="gramStart"/>
                  <w:r w:rsidRPr="00D5636D">
                    <w:rPr>
                      <w:rFonts w:ascii="PT Astra Serif" w:eastAsia="Arial" w:hAnsi="PT Astra Serif"/>
                      <w:sz w:val="24"/>
                      <w:szCs w:val="24"/>
                    </w:rPr>
                    <w:t>р</w:t>
                  </w:r>
                  <w:proofErr w:type="spellEnd"/>
                  <w:proofErr w:type="gramEnd"/>
                  <w:r w:rsidRPr="00D5636D">
                    <w:rPr>
                      <w:rFonts w:ascii="PT Astra Serif" w:eastAsia="Arial" w:hAnsi="PT Astra Serif"/>
                      <w:sz w:val="24"/>
                      <w:szCs w:val="24"/>
                    </w:rPr>
                    <w:t>/</w:t>
                  </w:r>
                  <w:proofErr w:type="spellStart"/>
                  <w:r w:rsidRPr="00D5636D">
                    <w:rPr>
                      <w:rFonts w:ascii="PT Astra Serif" w:eastAsia="Arial" w:hAnsi="PT Astra Serif"/>
                      <w:sz w:val="24"/>
                      <w:szCs w:val="24"/>
                    </w:rPr>
                    <w:t>сч</w:t>
                  </w:r>
                  <w:proofErr w:type="spellEnd"/>
                  <w:r w:rsidRPr="00D5636D">
                    <w:rPr>
                      <w:rFonts w:ascii="PT Astra Serif" w:eastAsia="Arial" w:hAnsi="PT Astra Serif"/>
                      <w:sz w:val="24"/>
                      <w:szCs w:val="24"/>
                    </w:rPr>
                    <w:t xml:space="preserve">. </w:t>
                  </w:r>
                  <w:r w:rsidRPr="00D5636D">
                    <w:rPr>
                      <w:rFonts w:ascii="PT Astra Serif" w:hAnsi="PT Astra Serif"/>
                      <w:color w:val="000000"/>
                      <w:sz w:val="24"/>
                      <w:szCs w:val="24"/>
                    </w:rPr>
                    <w:t>03100643000000014300</w:t>
                  </w:r>
                </w:p>
                <w:p w:rsidR="00D5636D" w:rsidRPr="00D5636D" w:rsidRDefault="00D5636D" w:rsidP="00D5636D">
                  <w:pPr>
                    <w:pStyle w:val="af2"/>
                    <w:shd w:val="clear" w:color="auto" w:fill="FFFFFF"/>
                    <w:overflowPunct w:val="0"/>
                    <w:autoSpaceDE w:val="0"/>
                    <w:jc w:val="center"/>
                    <w:textAlignment w:val="baseline"/>
                    <w:rPr>
                      <w:rFonts w:ascii="PT Astra Serif" w:hAnsi="PT Astra Serif"/>
                      <w:color w:val="000000"/>
                      <w:sz w:val="24"/>
                      <w:szCs w:val="24"/>
                    </w:rPr>
                  </w:pPr>
                  <w:r w:rsidRPr="00D5636D">
                    <w:rPr>
                      <w:rFonts w:ascii="PT Astra Serif" w:hAnsi="PT Astra Serif"/>
                      <w:color w:val="000000"/>
                      <w:sz w:val="24"/>
                      <w:szCs w:val="24"/>
                    </w:rPr>
                    <w:t>ОТДЕЛЕНИЕ КУРГАН БАНКА РОССИИ</w:t>
                  </w:r>
                </w:p>
                <w:p w:rsidR="00D5636D" w:rsidRPr="00D5636D" w:rsidRDefault="00D5636D" w:rsidP="00D5636D">
                  <w:pPr>
                    <w:pStyle w:val="ConsPlusNormal0"/>
                    <w:ind w:firstLine="0"/>
                    <w:jc w:val="center"/>
                    <w:rPr>
                      <w:rFonts w:ascii="PT Astra Serif" w:hAnsi="PT Astra Serif" w:cs="Calibri"/>
                      <w:color w:val="000000"/>
                      <w:sz w:val="24"/>
                      <w:szCs w:val="24"/>
                    </w:rPr>
                  </w:pPr>
                  <w:r w:rsidRPr="00D5636D">
                    <w:rPr>
                      <w:rFonts w:ascii="PT Astra Serif" w:hAnsi="PT Astra Serif" w:cs="Calibri"/>
                      <w:color w:val="000000"/>
                      <w:sz w:val="24"/>
                      <w:szCs w:val="24"/>
                    </w:rPr>
                    <w:t xml:space="preserve">ИНН 4501161542 </w:t>
                  </w:r>
                </w:p>
                <w:p w:rsidR="00D5636D" w:rsidRPr="00D5636D" w:rsidRDefault="00D5636D" w:rsidP="00D5636D">
                  <w:pPr>
                    <w:pStyle w:val="ConsPlusNormal0"/>
                    <w:ind w:firstLine="0"/>
                    <w:jc w:val="right"/>
                    <w:rPr>
                      <w:rFonts w:ascii="PT Astra Serif" w:hAnsi="PT Astra Serif" w:cs="Calibri"/>
                      <w:sz w:val="24"/>
                      <w:szCs w:val="24"/>
                    </w:rPr>
                  </w:pPr>
                </w:p>
              </w:tc>
            </w:tr>
            <w:tr w:rsidR="00D5636D" w:rsidRPr="00D5636D" w:rsidTr="00D5636D">
              <w:trPr>
                <w:trHeight w:val="862"/>
              </w:trPr>
              <w:tc>
                <w:tcPr>
                  <w:tcW w:w="3847" w:type="dxa"/>
                  <w:tcBorders>
                    <w:top w:val="nil"/>
                    <w:left w:val="nil"/>
                    <w:bottom w:val="nil"/>
                    <w:right w:val="nil"/>
                  </w:tcBorders>
                </w:tcPr>
                <w:p w:rsidR="00D5636D" w:rsidRDefault="001E6AAE" w:rsidP="001E6AAE">
                  <w:pPr>
                    <w:pStyle w:val="aa"/>
                    <w:spacing w:after="0"/>
                    <w:jc w:val="center"/>
                    <w:rPr>
                      <w:rFonts w:ascii="PT Astra Serif" w:hAnsi="PT Astra Serif" w:cs="Calibri"/>
                      <w:sz w:val="24"/>
                      <w:szCs w:val="24"/>
                    </w:rPr>
                  </w:pPr>
                  <w:r>
                    <w:rPr>
                      <w:rFonts w:ascii="PT Astra Serif" w:hAnsi="PT Astra Serif" w:cs="Calibri"/>
                      <w:sz w:val="24"/>
                      <w:szCs w:val="24"/>
                    </w:rPr>
                    <w:t>Директор департамента экономического развития, предпринимательства и торговли Администрации города Кургана</w:t>
                  </w:r>
                </w:p>
                <w:p w:rsidR="002A0E45" w:rsidRPr="00D5636D" w:rsidRDefault="001E6AAE" w:rsidP="00272369">
                  <w:pPr>
                    <w:suppressLineNumbers/>
                    <w:suppressAutoHyphens/>
                    <w:spacing w:after="0" w:line="240" w:lineRule="auto"/>
                    <w:rPr>
                      <w:rFonts w:ascii="PT Astra Serif" w:hAnsi="PT Astra Serif" w:cs="Calibri"/>
                      <w:sz w:val="24"/>
                      <w:szCs w:val="24"/>
                    </w:rPr>
                  </w:pPr>
                  <w:r>
                    <w:rPr>
                      <w:rFonts w:ascii="PT Astra Serif" w:eastAsia="Arial" w:hAnsi="PT Astra Serif"/>
                      <w:sz w:val="24"/>
                      <w:szCs w:val="24"/>
                      <w:lang w:eastAsia="ar-SA"/>
                    </w:rPr>
                    <w:t>____________________/_______</w:t>
                  </w:r>
                  <w:r w:rsidRPr="00D5636D">
                    <w:rPr>
                      <w:rFonts w:ascii="PT Astra Serif" w:eastAsia="Arial" w:hAnsi="PT Astra Serif"/>
                      <w:sz w:val="24"/>
                      <w:szCs w:val="24"/>
                      <w:lang w:eastAsia="ar-SA"/>
                    </w:rPr>
                    <w:t>__/</w:t>
                  </w:r>
                </w:p>
              </w:tc>
            </w:tr>
          </w:tbl>
          <w:p w:rsidR="00D5636D" w:rsidRPr="00D5636D" w:rsidRDefault="00103DBC" w:rsidP="00103DBC">
            <w:pPr>
              <w:spacing w:after="0" w:line="240" w:lineRule="auto"/>
              <w:rPr>
                <w:rFonts w:ascii="PT Astra Serif" w:hAnsi="PT Astra Serif"/>
                <w:sz w:val="24"/>
                <w:szCs w:val="24"/>
              </w:rPr>
            </w:pPr>
            <w:r w:rsidRPr="00D5636D">
              <w:rPr>
                <w:rFonts w:ascii="PT Astra Serif" w:hAnsi="PT Astra Serif"/>
                <w:sz w:val="20"/>
                <w:szCs w:val="20"/>
              </w:rPr>
              <w:t>(ФИО руководителя, подпись, печать</w:t>
            </w:r>
            <w:r>
              <w:rPr>
                <w:rFonts w:ascii="PT Astra Serif" w:hAnsi="PT Astra Serif"/>
                <w:sz w:val="20"/>
                <w:szCs w:val="20"/>
              </w:rPr>
              <w:t>)</w:t>
            </w:r>
          </w:p>
        </w:tc>
        <w:tc>
          <w:tcPr>
            <w:tcW w:w="5025" w:type="dxa"/>
            <w:gridSpan w:val="2"/>
          </w:tcPr>
          <w:tbl>
            <w:tblPr>
              <w:tblW w:w="4953" w:type="dxa"/>
              <w:tblInd w:w="5" w:type="dxa"/>
              <w:tblLayout w:type="fixed"/>
              <w:tblCellMar>
                <w:top w:w="102" w:type="dxa"/>
                <w:left w:w="62" w:type="dxa"/>
                <w:bottom w:w="102" w:type="dxa"/>
                <w:right w:w="62" w:type="dxa"/>
              </w:tblCellMar>
              <w:tblLook w:val="0000"/>
            </w:tblPr>
            <w:tblGrid>
              <w:gridCol w:w="4953"/>
            </w:tblGrid>
            <w:tr w:rsidR="00D5636D" w:rsidRPr="00D5636D" w:rsidTr="00D5636D">
              <w:trPr>
                <w:trHeight w:val="1050"/>
              </w:trPr>
              <w:tc>
                <w:tcPr>
                  <w:tcW w:w="4953" w:type="dxa"/>
                </w:tcPr>
                <w:p w:rsidR="00D5636D" w:rsidRPr="00D5636D" w:rsidRDefault="00D5636D" w:rsidP="00D5636D">
                  <w:pPr>
                    <w:pStyle w:val="aa"/>
                    <w:spacing w:after="0"/>
                    <w:rPr>
                      <w:rFonts w:ascii="PT Astra Serif" w:hAnsi="PT Astra Serif"/>
                      <w:sz w:val="24"/>
                      <w:szCs w:val="24"/>
                    </w:rPr>
                  </w:pPr>
                  <w:r w:rsidRPr="00D5636D">
                    <w:rPr>
                      <w:rFonts w:ascii="PT Astra Serif" w:hAnsi="PT Astra Serif"/>
                      <w:sz w:val="24"/>
                      <w:szCs w:val="24"/>
                    </w:rPr>
                    <w:t>Адрес:</w:t>
                  </w:r>
                </w:p>
                <w:p w:rsidR="00D5636D" w:rsidRPr="00D5636D" w:rsidRDefault="00D5636D" w:rsidP="00D5636D">
                  <w:pPr>
                    <w:pStyle w:val="aa"/>
                    <w:spacing w:after="0"/>
                    <w:rPr>
                      <w:rFonts w:ascii="PT Astra Serif" w:hAnsi="PT Astra Serif"/>
                      <w:sz w:val="24"/>
                      <w:szCs w:val="24"/>
                    </w:rPr>
                  </w:pPr>
                  <w:r w:rsidRPr="00D5636D">
                    <w:rPr>
                      <w:rFonts w:ascii="PT Astra Serif" w:hAnsi="PT Astra Serif"/>
                      <w:sz w:val="24"/>
                      <w:szCs w:val="24"/>
                    </w:rPr>
                    <w:t>Телефон:</w:t>
                  </w:r>
                </w:p>
                <w:p w:rsidR="00D5636D" w:rsidRPr="00D5636D" w:rsidRDefault="00D5636D" w:rsidP="00D5636D">
                  <w:pPr>
                    <w:pStyle w:val="aa"/>
                    <w:spacing w:after="0"/>
                    <w:rPr>
                      <w:rFonts w:ascii="PT Astra Serif" w:hAnsi="PT Astra Serif"/>
                      <w:sz w:val="24"/>
                      <w:szCs w:val="24"/>
                    </w:rPr>
                  </w:pPr>
                  <w:r w:rsidRPr="00D5636D">
                    <w:rPr>
                      <w:rFonts w:ascii="PT Astra Serif" w:hAnsi="PT Astra Serif"/>
                      <w:sz w:val="24"/>
                      <w:szCs w:val="24"/>
                    </w:rPr>
                    <w:t>ИНН:</w:t>
                  </w:r>
                </w:p>
              </w:tc>
            </w:tr>
            <w:tr w:rsidR="00D5636D" w:rsidRPr="00D5636D" w:rsidTr="00D5636D">
              <w:trPr>
                <w:trHeight w:val="1050"/>
              </w:trPr>
              <w:tc>
                <w:tcPr>
                  <w:tcW w:w="4953" w:type="dxa"/>
                </w:tcPr>
                <w:p w:rsidR="00D5636D" w:rsidRPr="00D5636D" w:rsidRDefault="00D5636D" w:rsidP="00D5636D">
                  <w:pPr>
                    <w:widowControl w:val="0"/>
                    <w:suppressAutoHyphens/>
                    <w:snapToGrid w:val="0"/>
                    <w:spacing w:after="0" w:line="240" w:lineRule="auto"/>
                    <w:jc w:val="center"/>
                    <w:rPr>
                      <w:rFonts w:ascii="PT Astra Serif" w:hAnsi="PT Astra Serif"/>
                      <w:color w:val="000000"/>
                      <w:sz w:val="24"/>
                      <w:szCs w:val="24"/>
                    </w:rPr>
                  </w:pPr>
                </w:p>
                <w:p w:rsidR="00D5636D" w:rsidRDefault="00D5636D" w:rsidP="00D5636D">
                  <w:pPr>
                    <w:widowControl w:val="0"/>
                    <w:suppressAutoHyphens/>
                    <w:snapToGrid w:val="0"/>
                    <w:spacing w:after="0" w:line="240" w:lineRule="auto"/>
                    <w:jc w:val="center"/>
                    <w:rPr>
                      <w:rFonts w:ascii="PT Astra Serif" w:hAnsi="PT Astra Serif"/>
                      <w:color w:val="000000"/>
                      <w:sz w:val="24"/>
                      <w:szCs w:val="24"/>
                    </w:rPr>
                  </w:pPr>
                </w:p>
                <w:p w:rsidR="000B274F" w:rsidRDefault="000B274F" w:rsidP="00D5636D">
                  <w:pPr>
                    <w:widowControl w:val="0"/>
                    <w:suppressAutoHyphens/>
                    <w:snapToGrid w:val="0"/>
                    <w:spacing w:after="0" w:line="240" w:lineRule="auto"/>
                    <w:jc w:val="center"/>
                    <w:rPr>
                      <w:rFonts w:ascii="PT Astra Serif" w:hAnsi="PT Astra Serif"/>
                      <w:color w:val="000000"/>
                      <w:sz w:val="24"/>
                      <w:szCs w:val="24"/>
                    </w:rPr>
                  </w:pPr>
                </w:p>
                <w:p w:rsidR="000B274F" w:rsidRDefault="000B274F" w:rsidP="00D5636D">
                  <w:pPr>
                    <w:widowControl w:val="0"/>
                    <w:suppressAutoHyphens/>
                    <w:snapToGrid w:val="0"/>
                    <w:spacing w:after="0" w:line="240" w:lineRule="auto"/>
                    <w:jc w:val="center"/>
                    <w:rPr>
                      <w:rFonts w:ascii="PT Astra Serif" w:hAnsi="PT Astra Serif"/>
                      <w:color w:val="000000"/>
                      <w:sz w:val="24"/>
                      <w:szCs w:val="24"/>
                    </w:rPr>
                  </w:pPr>
                </w:p>
                <w:p w:rsidR="000B274F" w:rsidRDefault="000B274F" w:rsidP="00D5636D">
                  <w:pPr>
                    <w:widowControl w:val="0"/>
                    <w:suppressAutoHyphens/>
                    <w:snapToGrid w:val="0"/>
                    <w:spacing w:after="0" w:line="240" w:lineRule="auto"/>
                    <w:jc w:val="center"/>
                    <w:rPr>
                      <w:rFonts w:ascii="PT Astra Serif" w:hAnsi="PT Astra Serif"/>
                      <w:color w:val="000000"/>
                      <w:sz w:val="24"/>
                      <w:szCs w:val="24"/>
                    </w:rPr>
                  </w:pPr>
                </w:p>
                <w:p w:rsidR="000B274F" w:rsidRDefault="000B274F" w:rsidP="00D5636D">
                  <w:pPr>
                    <w:widowControl w:val="0"/>
                    <w:suppressAutoHyphens/>
                    <w:snapToGrid w:val="0"/>
                    <w:spacing w:after="0" w:line="240" w:lineRule="auto"/>
                    <w:jc w:val="center"/>
                    <w:rPr>
                      <w:rFonts w:ascii="PT Astra Serif" w:hAnsi="PT Astra Serif"/>
                      <w:color w:val="000000"/>
                      <w:sz w:val="24"/>
                      <w:szCs w:val="24"/>
                    </w:rPr>
                  </w:pPr>
                </w:p>
                <w:p w:rsidR="000B274F" w:rsidRDefault="000B274F" w:rsidP="00D5636D">
                  <w:pPr>
                    <w:widowControl w:val="0"/>
                    <w:suppressAutoHyphens/>
                    <w:snapToGrid w:val="0"/>
                    <w:spacing w:after="0" w:line="240" w:lineRule="auto"/>
                    <w:jc w:val="center"/>
                    <w:rPr>
                      <w:rFonts w:ascii="PT Astra Serif" w:hAnsi="PT Astra Serif"/>
                      <w:color w:val="000000"/>
                      <w:sz w:val="24"/>
                      <w:szCs w:val="24"/>
                    </w:rPr>
                  </w:pPr>
                </w:p>
                <w:p w:rsidR="000B274F" w:rsidRDefault="000B274F" w:rsidP="00D5636D">
                  <w:pPr>
                    <w:widowControl w:val="0"/>
                    <w:suppressAutoHyphens/>
                    <w:snapToGrid w:val="0"/>
                    <w:spacing w:after="0" w:line="240" w:lineRule="auto"/>
                    <w:jc w:val="center"/>
                    <w:rPr>
                      <w:rFonts w:ascii="PT Astra Serif" w:hAnsi="PT Astra Serif"/>
                      <w:color w:val="000000"/>
                      <w:sz w:val="24"/>
                      <w:szCs w:val="24"/>
                    </w:rPr>
                  </w:pPr>
                </w:p>
                <w:p w:rsidR="000B274F" w:rsidRPr="00D5636D" w:rsidRDefault="000B274F" w:rsidP="00D5636D">
                  <w:pPr>
                    <w:widowControl w:val="0"/>
                    <w:suppressAutoHyphens/>
                    <w:snapToGrid w:val="0"/>
                    <w:spacing w:after="0" w:line="240" w:lineRule="auto"/>
                    <w:jc w:val="center"/>
                    <w:rPr>
                      <w:rFonts w:ascii="PT Astra Serif" w:hAnsi="PT Astra Serif"/>
                      <w:color w:val="000000"/>
                      <w:sz w:val="24"/>
                      <w:szCs w:val="24"/>
                    </w:rPr>
                  </w:pPr>
                </w:p>
                <w:p w:rsidR="001E6AAE" w:rsidRPr="00D5636D" w:rsidRDefault="001E6AAE" w:rsidP="001E6AAE">
                  <w:pPr>
                    <w:suppressLineNumbers/>
                    <w:suppressAutoHyphens/>
                    <w:spacing w:after="0" w:line="240" w:lineRule="auto"/>
                    <w:rPr>
                      <w:rFonts w:ascii="PT Astra Serif" w:eastAsia="Arial" w:hAnsi="PT Astra Serif"/>
                      <w:sz w:val="24"/>
                      <w:szCs w:val="24"/>
                      <w:lang w:eastAsia="ar-SA"/>
                    </w:rPr>
                  </w:pPr>
                  <w:r w:rsidRPr="00D5636D">
                    <w:rPr>
                      <w:rFonts w:ascii="PT Astra Serif" w:eastAsia="Arial" w:hAnsi="PT Astra Serif"/>
                      <w:sz w:val="24"/>
                      <w:szCs w:val="24"/>
                      <w:lang w:eastAsia="ar-SA"/>
                    </w:rPr>
                    <w:t>____________________/____________/</w:t>
                  </w:r>
                </w:p>
                <w:p w:rsidR="00D5636D" w:rsidRPr="00D5636D" w:rsidRDefault="001E6AAE" w:rsidP="001E6AAE">
                  <w:pPr>
                    <w:widowControl w:val="0"/>
                    <w:suppressAutoHyphens/>
                    <w:snapToGrid w:val="0"/>
                    <w:spacing w:after="0" w:line="240" w:lineRule="auto"/>
                    <w:jc w:val="center"/>
                    <w:rPr>
                      <w:rFonts w:ascii="PT Astra Serif" w:hAnsi="PT Astra Serif"/>
                      <w:color w:val="000000"/>
                      <w:sz w:val="24"/>
                      <w:szCs w:val="24"/>
                    </w:rPr>
                  </w:pPr>
                  <w:r w:rsidRPr="00D5636D">
                    <w:rPr>
                      <w:rFonts w:ascii="PT Astra Serif" w:hAnsi="PT Astra Serif"/>
                      <w:sz w:val="20"/>
                      <w:szCs w:val="20"/>
                    </w:rPr>
                    <w:t>(ФИО руководителя, подпись, печать)</w:t>
                  </w:r>
                </w:p>
                <w:p w:rsidR="00D5636D" w:rsidRPr="00D5636D" w:rsidRDefault="00D5636D" w:rsidP="00D5636D">
                  <w:pPr>
                    <w:widowControl w:val="0"/>
                    <w:suppressAutoHyphens/>
                    <w:snapToGrid w:val="0"/>
                    <w:spacing w:after="0" w:line="240" w:lineRule="auto"/>
                    <w:jc w:val="center"/>
                    <w:rPr>
                      <w:rFonts w:ascii="PT Astra Serif" w:hAnsi="PT Astra Serif"/>
                      <w:sz w:val="24"/>
                      <w:szCs w:val="24"/>
                      <w:lang w:eastAsia="ar-SA"/>
                    </w:rPr>
                  </w:pPr>
                </w:p>
                <w:p w:rsidR="00D5636D" w:rsidRPr="00D5636D" w:rsidRDefault="00D5636D" w:rsidP="004A018B">
                  <w:pPr>
                    <w:pStyle w:val="ConsPlusNormal0"/>
                    <w:ind w:firstLine="0"/>
                    <w:rPr>
                      <w:rFonts w:ascii="PT Astra Serif" w:hAnsi="PT Astra Serif" w:cs="Calibri"/>
                      <w:sz w:val="24"/>
                      <w:szCs w:val="24"/>
                    </w:rPr>
                  </w:pPr>
                </w:p>
              </w:tc>
            </w:tr>
          </w:tbl>
          <w:p w:rsidR="00F667BD" w:rsidRDefault="00F667BD" w:rsidP="004A018B">
            <w:pPr>
              <w:pStyle w:val="aa"/>
              <w:spacing w:after="0"/>
              <w:rPr>
                <w:rFonts w:ascii="PT Astra Serif" w:hAnsi="PT Astra Serif"/>
                <w:sz w:val="24"/>
                <w:szCs w:val="24"/>
              </w:rPr>
            </w:pPr>
          </w:p>
          <w:p w:rsidR="00F667BD" w:rsidRDefault="00F667BD" w:rsidP="00D5636D">
            <w:pPr>
              <w:pStyle w:val="aa"/>
              <w:spacing w:after="0"/>
              <w:jc w:val="center"/>
              <w:rPr>
                <w:rFonts w:ascii="PT Astra Serif" w:hAnsi="PT Astra Serif"/>
                <w:sz w:val="24"/>
                <w:szCs w:val="24"/>
              </w:rPr>
            </w:pPr>
          </w:p>
          <w:p w:rsidR="00D5636D" w:rsidRPr="00D5636D" w:rsidRDefault="00272369" w:rsidP="00D5636D">
            <w:pPr>
              <w:pStyle w:val="aa"/>
              <w:spacing w:after="0"/>
              <w:jc w:val="center"/>
              <w:rPr>
                <w:rFonts w:ascii="PT Astra Serif" w:hAnsi="PT Astra Serif"/>
                <w:sz w:val="24"/>
                <w:szCs w:val="24"/>
              </w:rPr>
            </w:pPr>
            <w:r>
              <w:rPr>
                <w:rFonts w:ascii="PT Astra Serif" w:hAnsi="PT Astra Serif"/>
                <w:sz w:val="24"/>
                <w:szCs w:val="24"/>
              </w:rPr>
              <w:t>П</w:t>
            </w:r>
            <w:r w:rsidRPr="00D5636D">
              <w:rPr>
                <w:rFonts w:ascii="PT Astra Serif" w:hAnsi="PT Astra Serif"/>
                <w:sz w:val="24"/>
                <w:szCs w:val="24"/>
              </w:rPr>
              <w:t>риложение к Договору</w:t>
            </w:r>
          </w:p>
        </w:tc>
      </w:tr>
    </w:tbl>
    <w:p w:rsidR="00272369" w:rsidRDefault="00272369" w:rsidP="00D5636D">
      <w:pPr>
        <w:spacing w:after="0"/>
        <w:jc w:val="center"/>
        <w:rPr>
          <w:rFonts w:ascii="PT Astra Serif" w:eastAsia="Times New Roman" w:hAnsi="PT Astra Serif"/>
          <w:b/>
          <w:sz w:val="24"/>
          <w:szCs w:val="24"/>
          <w:lang w:eastAsia="ru-RU"/>
        </w:rPr>
      </w:pPr>
    </w:p>
    <w:p w:rsidR="00D5636D" w:rsidRDefault="00D5636D" w:rsidP="00D5636D">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Схема размещения Объекта </w:t>
      </w:r>
    </w:p>
    <w:p w:rsidR="00D5636D" w:rsidRDefault="00D5636D" w:rsidP="00D5636D">
      <w:pPr>
        <w:spacing w:after="0"/>
        <w:jc w:val="center"/>
        <w:rPr>
          <w:rFonts w:ascii="PT Astra Serif" w:eastAsia="Times New Roman" w:hAnsi="PT Astra Serif"/>
          <w:b/>
          <w:sz w:val="24"/>
          <w:szCs w:val="24"/>
          <w:lang w:eastAsia="ru-RU"/>
        </w:rPr>
      </w:pPr>
    </w:p>
    <w:p w:rsidR="00D5636D" w:rsidRDefault="00D5636D" w:rsidP="00D5636D">
      <w:pPr>
        <w:spacing w:after="0"/>
        <w:jc w:val="center"/>
        <w:rPr>
          <w:rFonts w:ascii="PT Astra Serif" w:hAnsi="PT Astra Serif"/>
          <w:noProof/>
          <w:sz w:val="28"/>
          <w:szCs w:val="28"/>
          <w:lang w:eastAsia="ru-RU"/>
        </w:rPr>
      </w:pPr>
      <w:r>
        <w:rPr>
          <w:rFonts w:ascii="PT Astra Serif" w:hAnsi="PT Astra Serif"/>
          <w:noProof/>
          <w:sz w:val="28"/>
          <w:szCs w:val="28"/>
          <w:lang w:eastAsia="ru-RU"/>
        </w:rPr>
        <w:lastRenderedPageBreak/>
        <w:drawing>
          <wp:inline distT="0" distB="0" distL="0" distR="0">
            <wp:extent cx="4866005" cy="412686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25334" t="13628" b="9633"/>
                    <a:stretch>
                      <a:fillRect/>
                    </a:stretch>
                  </pic:blipFill>
                  <pic:spPr bwMode="auto">
                    <a:xfrm>
                      <a:off x="0" y="0"/>
                      <a:ext cx="4866005" cy="4126865"/>
                    </a:xfrm>
                    <a:prstGeom prst="rect">
                      <a:avLst/>
                    </a:prstGeom>
                    <a:noFill/>
                    <a:ln w="9525">
                      <a:noFill/>
                      <a:miter lim="800000"/>
                      <a:headEnd/>
                      <a:tailEnd/>
                    </a:ln>
                  </pic:spPr>
                </pic:pic>
              </a:graphicData>
            </a:graphic>
          </wp:inline>
        </w:drawing>
      </w:r>
    </w:p>
    <w:p w:rsidR="00D5636D" w:rsidRDefault="00D5636D" w:rsidP="00D5636D">
      <w:pPr>
        <w:spacing w:after="0"/>
        <w:jc w:val="center"/>
        <w:rPr>
          <w:rFonts w:ascii="PT Astra Serif" w:hAnsi="PT Astra Serif"/>
          <w:noProof/>
          <w:sz w:val="28"/>
          <w:szCs w:val="28"/>
          <w:lang w:eastAsia="ru-RU"/>
        </w:rPr>
      </w:pPr>
    </w:p>
    <w:p w:rsidR="00855355" w:rsidRDefault="00D5636D" w:rsidP="001E6AAE">
      <w:pPr>
        <w:pStyle w:val="ConsPlusTitle"/>
        <w:ind w:left="10773"/>
        <w:rPr>
          <w:rFonts w:ascii="PT Astra Serif" w:hAnsi="PT Astra Serif"/>
          <w:sz w:val="24"/>
          <w:szCs w:val="24"/>
        </w:rPr>
      </w:pPr>
      <w:r w:rsidRPr="00537D90">
        <w:rPr>
          <w:rFonts w:ascii="PT Astra Serif" w:hAnsi="PT Astra Serif"/>
          <w:b w:val="0"/>
          <w:sz w:val="24"/>
          <w:szCs w:val="24"/>
        </w:rPr>
        <w:t xml:space="preserve">а </w:t>
      </w:r>
      <w:proofErr w:type="spellStart"/>
      <w:r w:rsidRPr="00537D90">
        <w:rPr>
          <w:rFonts w:ascii="PT Astra Serif" w:hAnsi="PT Astra Serif"/>
          <w:b w:val="0"/>
          <w:sz w:val="24"/>
          <w:szCs w:val="24"/>
        </w:rPr>
        <w:t>размещен</w:t>
      </w:r>
      <w:r w:rsidRPr="00537D90">
        <w:rPr>
          <w:rFonts w:ascii="PT Astra Serif" w:hAnsi="PT Astra Serif"/>
          <w:sz w:val="24"/>
          <w:szCs w:val="24"/>
        </w:rPr>
        <w:t>г</w:t>
      </w:r>
      <w:proofErr w:type="spellEnd"/>
      <w:r w:rsidRPr="00537D90">
        <w:rPr>
          <w:rFonts w:ascii="PT Astra Serif" w:hAnsi="PT Astra Serif"/>
          <w:sz w:val="24"/>
          <w:szCs w:val="24"/>
        </w:rPr>
        <w:t>. № _</w:t>
      </w: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lastRenderedPageBreak/>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участие в электронном аукционе</w:t>
      </w:r>
    </w:p>
    <w:p w:rsidR="001E6AAE" w:rsidRDefault="001E6AAE" w:rsidP="001E6AAE">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 xml:space="preserve">на право заключения </w:t>
      </w:r>
      <w:proofErr w:type="gramStart"/>
      <w:r w:rsidRPr="00C84483">
        <w:rPr>
          <w:rFonts w:ascii="PT Astra Serif" w:eastAsia="Times New Roman" w:hAnsi="PT Astra Serif"/>
          <w:b/>
          <w:sz w:val="28"/>
          <w:szCs w:val="28"/>
          <w:lang w:eastAsia="ru-RU"/>
        </w:rPr>
        <w:t>договора</w:t>
      </w:r>
      <w:proofErr w:type="gramEnd"/>
      <w:r w:rsidRPr="00C84483">
        <w:rPr>
          <w:rFonts w:ascii="PT Astra Serif" w:eastAsia="Times New Roman" w:hAnsi="PT Astra Serif"/>
          <w:b/>
          <w:sz w:val="28"/>
          <w:szCs w:val="28"/>
          <w:lang w:eastAsia="ru-RU"/>
        </w:rPr>
        <w:t xml:space="preserve"> на размещение </w:t>
      </w:r>
      <w:r>
        <w:rPr>
          <w:rFonts w:ascii="PT Astra Serif" w:eastAsia="Times New Roman" w:hAnsi="PT Astra Serif"/>
          <w:b/>
          <w:sz w:val="28"/>
          <w:szCs w:val="28"/>
          <w:lang w:eastAsia="ru-RU"/>
        </w:rPr>
        <w:t>объекта уличной торговли  (ЛОТ №______)</w:t>
      </w:r>
    </w:p>
    <w:p w:rsidR="001E6AAE" w:rsidRPr="00C84483" w:rsidRDefault="001E6AAE" w:rsidP="001E6AAE">
      <w:pPr>
        <w:spacing w:after="0" w:line="240" w:lineRule="auto"/>
        <w:jc w:val="center"/>
        <w:textAlignment w:val="baseline"/>
        <w:rPr>
          <w:rFonts w:ascii="PT Astra Serif" w:hAnsi="PT Astra Serif"/>
          <w:sz w:val="28"/>
          <w:szCs w:val="28"/>
        </w:rPr>
      </w:pPr>
    </w:p>
    <w:p w:rsidR="001E6AAE" w:rsidRPr="00582FFA" w:rsidRDefault="001E6AAE" w:rsidP="001E6AAE">
      <w:pPr>
        <w:rPr>
          <w:rFonts w:ascii="PT Astra Serif" w:hAnsi="PT Astra Serif"/>
          <w:sz w:val="24"/>
          <w:szCs w:val="24"/>
        </w:rPr>
      </w:pPr>
      <w:r w:rsidRPr="00582FFA">
        <w:rPr>
          <w:rFonts w:ascii="PT Astra Serif" w:hAnsi="PT Astra Serif"/>
          <w:sz w:val="24"/>
          <w:szCs w:val="24"/>
        </w:rPr>
        <w:t>Заявитель</w:t>
      </w:r>
    </w:p>
    <w:p w:rsidR="001E6AAE" w:rsidRPr="00582FFA" w:rsidRDefault="001E6AAE" w:rsidP="001E6AAE">
      <w:pPr>
        <w:rPr>
          <w:rFonts w:ascii="PT Astra Serif" w:hAnsi="PT Astra Serif"/>
          <w:b/>
          <w:sz w:val="24"/>
          <w:szCs w:val="24"/>
        </w:rPr>
      </w:pPr>
      <w:r w:rsidRPr="00582FFA">
        <w:rPr>
          <w:rFonts w:ascii="PT Astra Serif" w:hAnsi="PT Astra Serif"/>
          <w:b/>
          <w:sz w:val="24"/>
          <w:szCs w:val="24"/>
        </w:rPr>
        <w:t>для юридического лица:</w:t>
      </w:r>
    </w:p>
    <w:p w:rsidR="001E6AAE" w:rsidRPr="00582FFA" w:rsidRDefault="001E6AAE" w:rsidP="001E6AAE">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1E6AAE" w:rsidRPr="00582FFA" w:rsidRDefault="001E6AAE" w:rsidP="001E6AAE">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1E6AAE" w:rsidRPr="00582FFA" w:rsidRDefault="001E6AAE" w:rsidP="001E6AAE">
      <w:pPr>
        <w:rPr>
          <w:rFonts w:ascii="PT Astra Serif" w:hAnsi="PT Astra Serif"/>
          <w:bCs/>
          <w:sz w:val="24"/>
          <w:szCs w:val="24"/>
        </w:rPr>
      </w:pPr>
    </w:p>
    <w:p w:rsidR="001E6AAE" w:rsidRPr="00582FFA" w:rsidRDefault="001E6AAE" w:rsidP="001E6AAE">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1E6AAE" w:rsidRPr="00582FFA" w:rsidRDefault="001E6AAE" w:rsidP="001E6AAE">
      <w:pPr>
        <w:rPr>
          <w:rFonts w:ascii="PT Astra Serif" w:hAnsi="PT Astra Serif"/>
          <w:bCs/>
          <w:sz w:val="24"/>
          <w:szCs w:val="24"/>
        </w:rPr>
      </w:pPr>
    </w:p>
    <w:p w:rsidR="001E6AAE" w:rsidRPr="00582FFA" w:rsidRDefault="001E6AAE" w:rsidP="001E6AAE">
      <w:pPr>
        <w:rPr>
          <w:rFonts w:ascii="PT Astra Serif" w:hAnsi="PT Astra Serif"/>
          <w:bCs/>
          <w:sz w:val="24"/>
          <w:szCs w:val="24"/>
        </w:rPr>
      </w:pP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1E6AAE" w:rsidRPr="00582FFA" w:rsidRDefault="001E6AAE" w:rsidP="001E6AAE">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 xml:space="preserve">изучив документацию об аукционе и проект договора предоставления </w:t>
      </w:r>
      <w:r w:rsidRPr="00EE3DEE">
        <w:rPr>
          <w:rFonts w:ascii="PT Astra Serif" w:hAnsi="PT Astra Serif" w:cs="Times New Roman"/>
          <w:b w:val="0"/>
          <w:sz w:val="24"/>
          <w:szCs w:val="24"/>
        </w:rPr>
        <w:t>торговой площадки для размещения нестационарного объекта уличной торговли</w:t>
      </w:r>
      <w:r w:rsidRPr="00582FFA">
        <w:rPr>
          <w:rFonts w:ascii="PT Astra Serif" w:hAnsi="PT Astra Serif" w:cs="Times New Roman"/>
          <w:b w:val="0"/>
          <w:sz w:val="24"/>
          <w:szCs w:val="24"/>
        </w:rPr>
        <w:t xml:space="preserve">, выражает готовность принять участие в аукционе на право заключения договора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по адресу:___</w:t>
      </w:r>
      <w:r>
        <w:rPr>
          <w:rFonts w:ascii="PT Astra Serif" w:hAnsi="PT Astra Serif" w:cs="Times New Roman"/>
          <w:b w:val="0"/>
          <w:sz w:val="24"/>
          <w:szCs w:val="24"/>
        </w:rPr>
        <w:t>______________________________________________________________</w:t>
      </w:r>
      <w:proofErr w:type="gramStart"/>
      <w:r>
        <w:rPr>
          <w:rFonts w:ascii="PT Astra Serif" w:hAnsi="PT Astra Serif" w:cs="Times New Roman"/>
          <w:b w:val="0"/>
          <w:sz w:val="24"/>
          <w:szCs w:val="24"/>
        </w:rPr>
        <w:t xml:space="preserve"> ,</w:t>
      </w:r>
      <w:proofErr w:type="gramEnd"/>
    </w:p>
    <w:p w:rsidR="001E6AAE" w:rsidRPr="00582FFA" w:rsidRDefault="001E6AAE" w:rsidP="001E6AAE">
      <w:pPr>
        <w:pStyle w:val="ConsPlusTitle"/>
        <w:jc w:val="both"/>
        <w:rPr>
          <w:rFonts w:ascii="PT Astra Serif" w:hAnsi="PT Astra Serif" w:cs="Times New Roman"/>
          <w:b w:val="0"/>
          <w:sz w:val="24"/>
          <w:szCs w:val="24"/>
        </w:rPr>
      </w:pPr>
      <w:r>
        <w:rPr>
          <w:rFonts w:ascii="PT Astra Serif" w:hAnsi="PT Astra Serif" w:cs="Times New Roman"/>
          <w:b w:val="0"/>
          <w:sz w:val="24"/>
          <w:szCs w:val="24"/>
        </w:rPr>
        <w:t xml:space="preserve">№ ___________ </w:t>
      </w:r>
      <w:r w:rsidRPr="00582FFA">
        <w:rPr>
          <w:rFonts w:ascii="PT Astra Serif" w:hAnsi="PT Astra Serif" w:cs="Times New Roman"/>
          <w:b w:val="0"/>
          <w:sz w:val="24"/>
          <w:szCs w:val="24"/>
        </w:rPr>
        <w:t xml:space="preserve">в Схеме </w:t>
      </w:r>
      <w:r w:rsidRPr="00BF58F7">
        <w:rPr>
          <w:rFonts w:ascii="PT Astra Serif" w:hAnsi="PT Astra Serif" w:cs="Times New Roman"/>
          <w:b w:val="0"/>
          <w:sz w:val="24"/>
          <w:szCs w:val="24"/>
        </w:rPr>
        <w:t xml:space="preserve">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cs="Times New Roman"/>
          <w:b w:val="0"/>
          <w:sz w:val="24"/>
          <w:szCs w:val="24"/>
        </w:rPr>
        <w:t>от 13.08.2020</w:t>
      </w:r>
      <w:r>
        <w:rPr>
          <w:rFonts w:ascii="PT Astra Serif" w:hAnsi="PT Astra Serif" w:cs="Times New Roman"/>
          <w:b w:val="0"/>
          <w:sz w:val="24"/>
          <w:szCs w:val="24"/>
        </w:rPr>
        <w:t xml:space="preserve"> </w:t>
      </w:r>
      <w:r w:rsidRPr="001A78C3">
        <w:rPr>
          <w:rFonts w:ascii="PT Astra Serif" w:hAnsi="PT Astra Serif" w:cs="Times New Roman"/>
          <w:b w:val="0"/>
          <w:sz w:val="24"/>
          <w:szCs w:val="24"/>
        </w:rPr>
        <w:t>г. №4697</w:t>
      </w:r>
      <w:r>
        <w:rPr>
          <w:rFonts w:ascii="PT Astra Serif" w:hAnsi="PT Astra Serif" w:cs="Times New Roman"/>
          <w:b w:val="0"/>
          <w:sz w:val="24"/>
          <w:szCs w:val="24"/>
        </w:rPr>
        <w:t xml:space="preserve">. </w:t>
      </w:r>
    </w:p>
    <w:p w:rsidR="001E6AAE" w:rsidRPr="00582FFA" w:rsidRDefault="001E6AAE" w:rsidP="001E6AAE">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ab/>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p>
    <w:p w:rsidR="001E6AAE" w:rsidRPr="00582FFA" w:rsidRDefault="001E6AAE" w:rsidP="001E6AAE">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1E6AAE" w:rsidRPr="00582FFA" w:rsidRDefault="001E6AAE" w:rsidP="001E6AAE">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1E6AAE" w:rsidRPr="00582FFA" w:rsidRDefault="001E6AAE" w:rsidP="001E6AAE">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1E6AAE" w:rsidRPr="001A78C3" w:rsidRDefault="001E6AAE" w:rsidP="001E6AAE">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1E6AAE" w:rsidRDefault="001E6AAE" w:rsidP="001E6AAE">
      <w:pPr>
        <w:ind w:firstLine="708"/>
        <w:jc w:val="both"/>
        <w:outlineLvl w:val="0"/>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1E6AAE" w:rsidRPr="00582FFA" w:rsidRDefault="001E6AAE" w:rsidP="001E6AAE">
      <w:pPr>
        <w:jc w:val="both"/>
        <w:outlineLvl w:val="0"/>
        <w:rPr>
          <w:rFonts w:ascii="PT Astra Serif" w:hAnsi="PT Astra Serif"/>
          <w:sz w:val="24"/>
          <w:szCs w:val="24"/>
        </w:rPr>
      </w:pPr>
    </w:p>
    <w:p w:rsidR="001E6AAE" w:rsidRPr="00582FFA" w:rsidRDefault="001E6AAE" w:rsidP="001E6AAE">
      <w:pPr>
        <w:rPr>
          <w:rFonts w:ascii="PT Astra Serif" w:hAnsi="PT Astra Serif"/>
          <w:sz w:val="24"/>
          <w:szCs w:val="24"/>
        </w:rPr>
      </w:pPr>
      <w:r w:rsidRPr="00582FFA">
        <w:rPr>
          <w:rFonts w:ascii="PT Astra Serif" w:hAnsi="PT Astra Serif"/>
          <w:sz w:val="24"/>
          <w:szCs w:val="24"/>
        </w:rPr>
        <w:lastRenderedPageBreak/>
        <w:t>___________________ _________________________________________ ___________________</w:t>
      </w: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1E6AAE" w:rsidRPr="00582FFA" w:rsidRDefault="001E6AAE" w:rsidP="001E6AAE">
      <w:pPr>
        <w:rPr>
          <w:rFonts w:ascii="PT Astra Serif" w:hAnsi="PT Astra Serif"/>
          <w:bCs/>
          <w:sz w:val="24"/>
          <w:szCs w:val="24"/>
        </w:rPr>
      </w:pPr>
    </w:p>
    <w:p w:rsidR="001E6AAE" w:rsidRPr="00582FFA" w:rsidRDefault="001E6AAE" w:rsidP="001E6AAE">
      <w:pPr>
        <w:rPr>
          <w:rFonts w:ascii="PT Astra Serif" w:hAnsi="PT Astra Serif"/>
          <w:bCs/>
          <w:sz w:val="24"/>
          <w:szCs w:val="24"/>
        </w:rPr>
      </w:pPr>
      <w:r w:rsidRPr="00582FFA">
        <w:rPr>
          <w:rFonts w:ascii="PT Astra Serif" w:hAnsi="PT Astra Serif"/>
          <w:bCs/>
          <w:sz w:val="24"/>
          <w:szCs w:val="24"/>
        </w:rPr>
        <w:t>Печать (при наличии)</w:t>
      </w:r>
    </w:p>
    <w:p w:rsidR="001E6AAE" w:rsidRDefault="001E6AAE" w:rsidP="001E6AAE">
      <w:pPr>
        <w:jc w:val="center"/>
        <w:outlineLvl w:val="0"/>
        <w:rPr>
          <w:rFonts w:ascii="PT Astra Serif" w:hAnsi="PT Astra Serif"/>
          <w:sz w:val="24"/>
          <w:szCs w:val="24"/>
        </w:rPr>
      </w:pPr>
    </w:p>
    <w:p w:rsidR="001E6AAE" w:rsidRPr="00582FFA" w:rsidRDefault="001E6AAE" w:rsidP="001E6AAE">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525281" w:rsidRDefault="00525281">
      <w:pPr>
        <w:jc w:val="center"/>
        <w:outlineLvl w:val="0"/>
        <w:rPr>
          <w:rFonts w:ascii="PT Astra Serif"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F667BD">
      <w:headerReference w:type="default" r:id="rId21"/>
      <w:pgSz w:w="11906" w:h="16838"/>
      <w:pgMar w:top="567" w:right="709" w:bottom="28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CD5" w:rsidRDefault="00404CD5" w:rsidP="00525281">
      <w:pPr>
        <w:spacing w:after="0" w:line="240" w:lineRule="auto"/>
      </w:pPr>
      <w:r>
        <w:separator/>
      </w:r>
    </w:p>
  </w:endnote>
  <w:endnote w:type="continuationSeparator" w:id="1">
    <w:p w:rsidR="00404CD5" w:rsidRDefault="00404CD5"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CD5" w:rsidRDefault="00404CD5" w:rsidP="00525281">
      <w:pPr>
        <w:spacing w:after="0" w:line="240" w:lineRule="auto"/>
      </w:pPr>
      <w:r>
        <w:separator/>
      </w:r>
    </w:p>
  </w:footnote>
  <w:footnote w:type="continuationSeparator" w:id="1">
    <w:p w:rsidR="00404CD5" w:rsidRDefault="00404CD5"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D5" w:rsidRDefault="00404CD5">
    <w:pPr>
      <w:pStyle w:val="Header"/>
    </w:pPr>
  </w:p>
  <w:p w:rsidR="00404CD5" w:rsidRDefault="00404C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7"/>
  </w:num>
  <w:num w:numId="4">
    <w:abstractNumId w:val="9"/>
  </w:num>
  <w:num w:numId="5">
    <w:abstractNumId w:val="8"/>
  </w:num>
  <w:num w:numId="6">
    <w:abstractNumId w:val="6"/>
  </w:num>
  <w:num w:numId="7">
    <w:abstractNumId w:val="4"/>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83EA0"/>
    <w:rsid w:val="000B274F"/>
    <w:rsid w:val="000C2962"/>
    <w:rsid w:val="000D2442"/>
    <w:rsid w:val="00100B9A"/>
    <w:rsid w:val="00103DBC"/>
    <w:rsid w:val="00107A26"/>
    <w:rsid w:val="001102A9"/>
    <w:rsid w:val="00123390"/>
    <w:rsid w:val="00123A55"/>
    <w:rsid w:val="00147C34"/>
    <w:rsid w:val="00153FEA"/>
    <w:rsid w:val="001626A7"/>
    <w:rsid w:val="00190AF7"/>
    <w:rsid w:val="001B7E78"/>
    <w:rsid w:val="001E6AAE"/>
    <w:rsid w:val="002119D9"/>
    <w:rsid w:val="00226560"/>
    <w:rsid w:val="002516A3"/>
    <w:rsid w:val="00272369"/>
    <w:rsid w:val="002761C8"/>
    <w:rsid w:val="002A0E45"/>
    <w:rsid w:val="002A25C5"/>
    <w:rsid w:val="002B49E2"/>
    <w:rsid w:val="002D5682"/>
    <w:rsid w:val="002F12B5"/>
    <w:rsid w:val="003122B6"/>
    <w:rsid w:val="0033089E"/>
    <w:rsid w:val="003438B6"/>
    <w:rsid w:val="00362281"/>
    <w:rsid w:val="00390AE9"/>
    <w:rsid w:val="00393650"/>
    <w:rsid w:val="003D7EB9"/>
    <w:rsid w:val="00404CD5"/>
    <w:rsid w:val="00423CF7"/>
    <w:rsid w:val="004440C5"/>
    <w:rsid w:val="00445B10"/>
    <w:rsid w:val="0045288B"/>
    <w:rsid w:val="00454E07"/>
    <w:rsid w:val="00490E1E"/>
    <w:rsid w:val="00490E77"/>
    <w:rsid w:val="004A018B"/>
    <w:rsid w:val="004E297C"/>
    <w:rsid w:val="004F4F2D"/>
    <w:rsid w:val="00502ED3"/>
    <w:rsid w:val="00525281"/>
    <w:rsid w:val="0052540C"/>
    <w:rsid w:val="00526919"/>
    <w:rsid w:val="00553AD4"/>
    <w:rsid w:val="005614E4"/>
    <w:rsid w:val="00563DB2"/>
    <w:rsid w:val="00570797"/>
    <w:rsid w:val="005B2D6E"/>
    <w:rsid w:val="005C4C62"/>
    <w:rsid w:val="005D7BC8"/>
    <w:rsid w:val="00635EC7"/>
    <w:rsid w:val="00647AF3"/>
    <w:rsid w:val="00666D56"/>
    <w:rsid w:val="0067717D"/>
    <w:rsid w:val="006910B9"/>
    <w:rsid w:val="006B28C9"/>
    <w:rsid w:val="006E4444"/>
    <w:rsid w:val="007220A4"/>
    <w:rsid w:val="00776977"/>
    <w:rsid w:val="00786F25"/>
    <w:rsid w:val="00794F6F"/>
    <w:rsid w:val="007A6F7B"/>
    <w:rsid w:val="007C4450"/>
    <w:rsid w:val="007D4E9E"/>
    <w:rsid w:val="007F7886"/>
    <w:rsid w:val="00855355"/>
    <w:rsid w:val="00890A15"/>
    <w:rsid w:val="008D4699"/>
    <w:rsid w:val="008F3800"/>
    <w:rsid w:val="009136AA"/>
    <w:rsid w:val="009748EE"/>
    <w:rsid w:val="00994E84"/>
    <w:rsid w:val="009A56D6"/>
    <w:rsid w:val="009B2D0A"/>
    <w:rsid w:val="00A21B7B"/>
    <w:rsid w:val="00A26A22"/>
    <w:rsid w:val="00AF55BD"/>
    <w:rsid w:val="00B26DB2"/>
    <w:rsid w:val="00B6447C"/>
    <w:rsid w:val="00BA4B62"/>
    <w:rsid w:val="00BC29F7"/>
    <w:rsid w:val="00BC2CF7"/>
    <w:rsid w:val="00BD3BD9"/>
    <w:rsid w:val="00C31349"/>
    <w:rsid w:val="00C6153F"/>
    <w:rsid w:val="00C8677F"/>
    <w:rsid w:val="00CF120A"/>
    <w:rsid w:val="00D17DF2"/>
    <w:rsid w:val="00D2476C"/>
    <w:rsid w:val="00D340A8"/>
    <w:rsid w:val="00D52EFA"/>
    <w:rsid w:val="00D5636D"/>
    <w:rsid w:val="00D70B3D"/>
    <w:rsid w:val="00D817E1"/>
    <w:rsid w:val="00D974B8"/>
    <w:rsid w:val="00DB3ECE"/>
    <w:rsid w:val="00DC01D9"/>
    <w:rsid w:val="00E4135D"/>
    <w:rsid w:val="00E84C08"/>
    <w:rsid w:val="00E8785E"/>
    <w:rsid w:val="00EE47EC"/>
    <w:rsid w:val="00EE6D35"/>
    <w:rsid w:val="00EE6FE8"/>
    <w:rsid w:val="00F4138F"/>
    <w:rsid w:val="00F57656"/>
    <w:rsid w:val="00F667BD"/>
    <w:rsid w:val="00F976AC"/>
    <w:rsid w:val="00FB7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28</Pages>
  <Words>10988</Words>
  <Characters>62632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148</cp:revision>
  <cp:lastPrinted>2022-02-17T06:17:00Z</cp:lastPrinted>
  <dcterms:created xsi:type="dcterms:W3CDTF">2021-06-15T09:11:00Z</dcterms:created>
  <dcterms:modified xsi:type="dcterms:W3CDTF">2023-02-13T08:37:00Z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